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Judges</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Saudi</w:t>
      </w:r>
      <w:r>
        <w:t xml:space="preserve"> </w:t>
      </w:r>
      <w:r>
        <w:t xml:space="preserve">Arabia,</w:t>
      </w:r>
      <w:r>
        <w:t xml:space="preserve"> </w:t>
      </w:r>
      <w:r>
        <w:t xml:space="preserve">Riyadh</w:t>
      </w:r>
    </w:p>
    <w:bookmarkStart w:id="27" w:name="Xcd7b6a58d2f9a48fee9fc9af3e05ce4ac5b8bfd"/>
    <w:p>
      <w:pPr>
        <w:pStyle w:val="Heading1"/>
      </w:pPr>
      <w:r>
        <w:t xml:space="preserve">The Role, Authority, and Modernization of the Judge in the Judicial System of Saudi Arabia, Riyadh</w:t>
      </w:r>
    </w:p>
    <w:p>
      <w:pPr>
        <w:pStyle w:val="FirstParagraph"/>
      </w:pPr>
    </w:p>
    <w:p>
      <w:pPr>
        <w:pStyle w:val="BodyText"/>
      </w:pPr>
      <w:r>
        <w:t xml:space="preserve">Abstract</w:t>
      </w:r>
    </w:p>
    <w:p>
      <w:pPr>
        <w:pStyle w:val="BodyText"/>
      </w:pPr>
      <w:r>
        <w:t xml:space="preserve">This research paper explores the critical function of the Judge within the Kingdom of Saudi Arabia, with a specific geographic and administrative focus on Riyadh. As the capital and economic hub, Riyadh serves as the epicenter for judicial developments in compliance with Vision 2030. The document analyzes how a Judge interpre Sharia law alongside codified regulations, addressing recent reforms such as e-justice initiatives and judicial independence.</w:t>
      </w:r>
    </w:p>
    <w:bookmarkStart w:id="20" w:name="introduction"/>
    <w:p>
      <w:pPr>
        <w:pStyle w:val="Heading2"/>
      </w:pPr>
      <w:r>
        <w:t xml:space="preserve">1. Introduction</w:t>
      </w:r>
    </w:p>
    <w:p>
      <w:pPr>
        <w:pStyle w:val="FirstParagraph"/>
      </w:pPr>
      <w:r>
        <w:t xml:space="preserve">The Kingdom of Saudi Arabia represents a unique legal landscape where the Constitution is the Quran and the Sunnah, serving as the primary sources of law. Within this framework, the</w:t>
      </w:r>
      <w:r>
        <w:t xml:space="preserve"> </w:t>
      </w:r>
      <w:r>
        <w:rPr>
          <w:bCs/>
          <w:b/>
        </w:rPr>
        <w:t xml:space="preserve">Judge</w:t>
      </w:r>
      <w:r>
        <w:t xml:space="preserve">, or Qadi, holds a position of immense responsibility and reverence. The judicial system in</w:t>
      </w:r>
      <w:r>
        <w:t xml:space="preserve"> </w:t>
      </w:r>
      <w:r>
        <w:rPr>
          <w:bCs/>
          <w:b/>
        </w:rPr>
        <w:t xml:space="preserve">Saudi Arabia Riyadh</w:t>
      </w:r>
      <w:r>
        <w:t xml:space="preserve"> </w:t>
      </w:r>
      <w:r>
        <w:t xml:space="preserve">acts not only as a dispenser of justice but also as an instrument for social stability and economic growth. As the capital city hosts the Supreme Court and numerous specialized judicial committees,</w:t>
      </w:r>
      <w:r>
        <w:t xml:space="preserve"> </w:t>
      </w:r>
      <w:r>
        <w:rPr>
          <w:bCs/>
          <w:b/>
        </w:rPr>
        <w:t xml:space="preserve">Saudi Arabia Riyadh</w:t>
      </w:r>
      <w:r>
        <w:t xml:space="preserve"> </w:t>
      </w:r>
      <w:r>
        <w:t xml:space="preserve">is witnessing rapid transformations that redefine what it means to serve as a Judge in the modern era.</w:t>
      </w:r>
    </w:p>
    <w:p>
      <w:pPr>
        <w:pStyle w:val="BodyText"/>
      </w:pPr>
      <w:r>
        <w:t xml:space="preserve">This paper examines the doctrinal basis of judicial authority, the procedural evolution within</w:t>
      </w:r>
      <w:r>
        <w:t xml:space="preserve"> </w:t>
      </w:r>
      <w:r>
        <w:rPr>
          <w:bCs/>
          <w:b/>
        </w:rPr>
        <w:t xml:space="preserve">Saudi Arabia Riyadh</w:t>
      </w:r>
      <w:r>
        <w:t xml:space="preserve">, and how contemporary challenges impact the role of every Judge. By understanding these dynamics, stakeholders can better appreciate the balance between traditional Islamic jurisprudence (Fiqh) and modern statutory requirements.</w:t>
      </w:r>
    </w:p>
    <w:bookmarkEnd w:id="20"/>
    <w:bookmarkStart w:id="21" w:name="Xe89782ddba9f160f3aef4f541e1f2a2260c1a98"/>
    <w:p>
      <w:pPr>
        <w:pStyle w:val="Heading2"/>
      </w:pPr>
      <w:r>
        <w:t xml:space="preserve">2. The Doctrinal Foundation: Sharia as the Supreme Guide</w:t>
      </w:r>
    </w:p>
    <w:p>
      <w:pPr>
        <w:pStyle w:val="FirstParagraph"/>
      </w:pPr>
      <w:r>
        <w:t xml:space="preserve">In</w:t>
      </w:r>
      <w:r>
        <w:t xml:space="preserve"> </w:t>
      </w:r>
      <w:r>
        <w:rPr>
          <w:bCs/>
          <w:b/>
        </w:rPr>
        <w:t xml:space="preserve">Saudi Arabia Riyadh</w:t>
      </w:r>
      <w:r>
        <w:t xml:space="preserve">, the primary duty of a Judge is not merely to apply written codes but to derive legal rulings through Ijtihad (independent reasoning) based on Islamic Sharia. Unlike common law systems where precedent is king, or civil law systems where statutes are absolute, a Judge in Saudi Arabia must navigate the hierarchy of sources: the Quran, the Sunnah of Prophet Muhammad (PBUH), Ijma (consensus), and Qiyas (analogy).</w:t>
      </w:r>
    </w:p>
    <w:p>
      <w:pPr>
        <w:pStyle w:val="BodyText"/>
      </w:pPr>
      <w:r>
        <w:t xml:space="preserve">However, this does not mean there is no structure. In recent years, especially within</w:t>
      </w:r>
      <w:r>
        <w:t xml:space="preserve"> </w:t>
      </w:r>
      <w:r>
        <w:rPr>
          <w:bCs/>
          <w:b/>
        </w:rPr>
        <w:t xml:space="preserve">Saudi Arabia Riyadh</w:t>
      </w:r>
      <w:r>
        <w:t xml:space="preserve">, the implementation of statutory laws issued by royal decree has become more systematic. A Judge must now possess dual proficiency: deep knowledge of classical Fiqh and thorough understanding of modern procedural codes. This duality ensures that justice remains rooted in religious values while meeting the efficiency standards required by a globalizing economy.</w:t>
      </w:r>
    </w:p>
    <w:bookmarkEnd w:id="21"/>
    <w:bookmarkStart w:id="22" w:name="X14c11ed07ebe0dadfb06d172e4ddd975f890d54"/>
    <w:p>
      <w:pPr>
        <w:pStyle w:val="Heading2"/>
      </w:pPr>
      <w:r>
        <w:t xml:space="preserve">3. Judicial Structure and Specialization in Riyadh</w:t>
      </w:r>
    </w:p>
    <w:p>
      <w:pPr>
        <w:pStyle w:val="FirstParagraph"/>
      </w:pPr>
      <w:r>
        <w:t xml:space="preserve">The judicial hierarchy in</w:t>
      </w:r>
      <w:r>
        <w:t xml:space="preserve"> </w:t>
      </w:r>
      <w:r>
        <w:rPr>
          <w:bCs/>
          <w:b/>
        </w:rPr>
        <w:t xml:space="preserve">Saudi Arabia Riyadh</w:t>
      </w:r>
      <w:r>
        <w:t xml:space="preserve"> </w:t>
      </w:r>
      <w:r>
        <w:t xml:space="preserve">is complex and highly specialized. The Supreme Court, located in the capital, sits at the apex, consisting of a President and members who are eminent scholars and legal experts. Below this are Appellate Courts, General Courts (including Peace Courts for minor disputes), and specialized committees such as Labor Committees, Commercial Committees, and Personal Status Committees.</w:t>
      </w:r>
    </w:p>
    <w:p>
      <w:pPr>
        <w:pStyle w:val="BodyText"/>
      </w:pPr>
      <w:r>
        <w:t xml:space="preserve">For a Judge appointed in</w:t>
      </w:r>
      <w:r>
        <w:t xml:space="preserve"> </w:t>
      </w:r>
      <w:r>
        <w:rPr>
          <w:bCs/>
          <w:b/>
        </w:rPr>
        <w:t xml:space="preserve">Saudi Arabia Riyadh</w:t>
      </w:r>
      <w:r>
        <w:t xml:space="preserve">, specialization is increasingly mandatory. A Judge handling commercial disputes in the bustling business district of Riyadh must differ significantly in expertise from a Judge dealing with family law matters. This specialization aims to reduce case backlogs and increase the precision of rulings, ensuring that the specific nuances of international trade or modern corporate governance are understood alongside traditional principles.</w:t>
      </w:r>
    </w:p>
    <w:bookmarkEnd w:id="22"/>
    <w:bookmarkStart w:id="23" w:name="Xb5db3bfefe5aba122cf7d9bfe7c9a4f50a7a02b"/>
    <w:p>
      <w:pPr>
        <w:pStyle w:val="Heading2"/>
      </w:pPr>
      <w:r>
        <w:t xml:space="preserve">4. Modernization and E-Justice in Saudi Arabia Riyadh</w:t>
      </w:r>
    </w:p>
    <w:p>
      <w:pPr>
        <w:pStyle w:val="FirstParagraph"/>
      </w:pPr>
      <w:r>
        <w:t xml:space="preserve">One of the most significant aspects affecting every</w:t>
      </w:r>
      <w:r>
        <w:t xml:space="preserve"> </w:t>
      </w:r>
      <w:r>
        <w:rPr>
          <w:bCs/>
          <w:b/>
        </w:rPr>
        <w:t xml:space="preserve">Judge</w:t>
      </w:r>
      <w:r>
        <w:t xml:space="preserve"> </w:t>
      </w:r>
      <w:r>
        <w:t xml:space="preserve">in</w:t>
      </w:r>
      <w:r>
        <w:t xml:space="preserve"> </w:t>
      </w:r>
      <w:r>
        <w:rPr>
          <w:bCs/>
          <w:b/>
        </w:rPr>
        <w:t xml:space="preserve">Saudi Arabia Riyadh</w:t>
      </w:r>
      <w:r>
        <w:t xml:space="preserve"> </w:t>
      </w:r>
      <w:r>
        <w:t xml:space="preserve">is the digital transformation of the judiciary. Under Vision 2030, the Saudi government has aggressively promoted an "E-Justice" system. This shift requires a Judge to be tech-savvy, utilizing platforms for filing cases, managing evidence electronically, and even conducting remote hearings.</w:t>
      </w:r>
    </w:p>
    <w:p>
      <w:pPr>
        <w:pStyle w:val="BodyText"/>
      </w:pPr>
      <w:r>
        <w:t xml:space="preserve">In</w:t>
      </w:r>
      <w:r>
        <w:t xml:space="preserve"> </w:t>
      </w:r>
      <w:r>
        <w:rPr>
          <w:bCs/>
          <w:b/>
        </w:rPr>
        <w:t xml:space="preserve">Saudi Arabia Riyadh</w:t>
      </w:r>
      <w:r>
        <w:t xml:space="preserve">, the integration of artificial intelligence and big data analytics into judicial support systems is aiding Judges in researching precedents and similar cases. This technological empowerment allows a Judge to make more informed decisions faster. However, it also introduces new challenges regarding data privacy and the digital literacy required to navigate these new tools effectively.</w:t>
      </w:r>
    </w:p>
    <w:bookmarkEnd w:id="23"/>
    <w:bookmarkStart w:id="24" w:name="judicial-independence-and-accountability"/>
    <w:p>
      <w:pPr>
        <w:pStyle w:val="Heading2"/>
      </w:pPr>
      <w:r>
        <w:t xml:space="preserve">5. Judicial Independence and Accountability</w:t>
      </w:r>
    </w:p>
    <w:p>
      <w:pPr>
        <w:pStyle w:val="FirstParagraph"/>
      </w:pPr>
      <w:r>
        <w:t xml:space="preserve">The independence of a</w:t>
      </w:r>
      <w:r>
        <w:t xml:space="preserve"> </w:t>
      </w:r>
      <w:r>
        <w:rPr>
          <w:bCs/>
          <w:b/>
        </w:rPr>
        <w:t xml:space="preserve">Judge</w:t>
      </w:r>
      <w:r>
        <w:t xml:space="preserve"> </w:t>
      </w:r>
      <w:r>
        <w:t xml:space="preserve">is paramount for public trust. In</w:t>
      </w:r>
      <w:r>
        <w:t xml:space="preserve"> </w:t>
      </w:r>
      <w:r>
        <w:rPr>
          <w:bCs/>
          <w:b/>
        </w:rPr>
        <w:t xml:space="preserve">Saudi Arabia Riyadh</w:t>
      </w:r>
      <w:r>
        <w:t xml:space="preserve">, judicial appointments are made by Royal Decree, ensuring that Judges are insulated from political pressure. The High Judicial Council plays a crucial role in overseeing the conduct of judges and managing judicial affairs.</w:t>
      </w:r>
    </w:p>
    <w:p>
      <w:pPr>
        <w:pStyle w:val="BodyText"/>
      </w:pPr>
      <w:r>
        <w:t xml:space="preserve">Accountability mechanisms have also been strengthened. A Judge in</w:t>
      </w:r>
      <w:r>
        <w:t xml:space="preserve"> </w:t>
      </w:r>
      <w:r>
        <w:rPr>
          <w:bCs/>
          <w:b/>
        </w:rPr>
        <w:t xml:space="preserve">Saudi Arabia Riyadh</w:t>
      </w:r>
      <w:r>
        <w:t xml:space="preserve"> </w:t>
      </w:r>
      <w:r>
        <w:t xml:space="preserve">is subject to rigorous performance evaluations and ethical codes. Any deviation from Islamic principles or procedural laws can lead to disciplinary action. This balance of independence and accountability ensures that justice is delivered impartially, reinforcing the rule of law.</w:t>
      </w:r>
    </w:p>
    <w:bookmarkEnd w:id="24"/>
    <w:bookmarkStart w:id="25" w:name="Xc0de6089336ec91ba961ab92bc42c0cac0cd829"/>
    <w:p>
      <w:pPr>
        <w:pStyle w:val="Heading2"/>
      </w:pPr>
      <w:r>
        <w:t xml:space="preserve">6. Challenges Facing Judges in Contemporary Riyadh</w:t>
      </w:r>
    </w:p>
    <w:p>
      <w:pPr>
        <w:pStyle w:val="FirstParagraph"/>
      </w:pPr>
      <w:r>
        <w:t xml:space="preserve">Despite progress, a Judge in</w:t>
      </w:r>
      <w:r>
        <w:t xml:space="preserve"> </w:t>
      </w:r>
      <w:r>
        <w:rPr>
          <w:bCs/>
          <w:b/>
        </w:rPr>
        <w:t xml:space="preserve">Saudi Arabia Riyadh</w:t>
      </w:r>
      <w:r>
        <w:t xml:space="preserve"> </w:t>
      </w:r>
      <w:r>
        <w:t xml:space="preserve">faces several challenges. Firstly, the volume of cases has surged due to population growth and economic expansion. Managing this docket while maintaining thoroughness is difficult.</w:t>
      </w:r>
    </w:p>
    <w:p>
      <w:pPr>
        <w:pStyle w:val="BodyText"/>
      </w:pPr>
      <w:r>
        <w:br/>
      </w:r>
    </w:p>
    <w:p>
      <w:pPr>
        <w:pStyle w:val="BodyText"/>
      </w:pPr>
      <w:r>
        <w:t xml:space="preserve">Secondly, there is a need for continuous professional development. As laws in areas like intellectual property, cybercrime, and finance evolve rapidly in</w:t>
      </w:r>
      <w:r>
        <w:t xml:space="preserve"> </w:t>
      </w:r>
      <w:r>
        <w:rPr>
          <w:bCs/>
          <w:b/>
        </w:rPr>
        <w:t xml:space="preserve">Saudi Arabia Riyadh</w:t>
      </w:r>
      <w:r>
        <w:t xml:space="preserve">, a Judge must engage in lifelong learning to stay current. Thirdly, the integration of foreign legal concepts with local Islamic values requires sensitive handling by every Judge to avoid cultural dissonance while facilitating international investment.</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Saudi Arabia Riyadh</w:t>
      </w:r>
      <w:r>
        <w:t xml:space="preserve"> </w:t>
      </w:r>
      <w:r>
        <w:t xml:space="preserve">is undergoing a profound transformation. No longer confined solely to traditional religious scholarship, the modern Judge must be a hybrid expert: grounded in Sharia, proficient in statutory law, and comfortable with technology. The judicial reforms underway in</w:t>
      </w:r>
      <w:r>
        <w:t xml:space="preserve"> </w:t>
      </w:r>
      <w:r>
        <w:rPr>
          <w:bCs/>
          <w:b/>
        </w:rPr>
        <w:t xml:space="preserve">Saudi Arabia Riyadh</w:t>
      </w:r>
      <w:r>
        <w:t xml:space="preserve"> </w:t>
      </w:r>
      <w:r>
        <w:t xml:space="preserve">are designed to enhance efficiency, transparency, and fairness.</w:t>
      </w:r>
    </w:p>
    <w:p>
      <w:pPr>
        <w:pStyle w:val="BodyText"/>
      </w:pPr>
      <w:r>
        <w:t xml:space="preserve">As the Kingdom moves forward with Vision 2030, the credibility of its economic and social future rests significantly on the effectiveness of its judiciary. Therefore, supporting Judges through better training, technological resources, and clear procedural guidelines in</w:t>
      </w:r>
      <w:r>
        <w:t xml:space="preserve"> </w:t>
      </w:r>
      <w:r>
        <w:rPr>
          <w:bCs/>
          <w:b/>
        </w:rPr>
        <w:t xml:space="preserve">Saudi Arabia Riyadh</w:t>
      </w:r>
      <w:r>
        <w:t xml:space="preserve"> </w:t>
      </w:r>
      <w:r>
        <w:t xml:space="preserve">is not just a legal necessity but a national imperative. The evolution of the Judge in this region reflects a broader commitment to harmonizing divine law with modern governance.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Judges in the Judicial System of Saudi Arabia, Riyadh</dc:title>
  <dc:creator/>
  <dc:language>en</dc:language>
  <cp:keywords/>
  <dcterms:created xsi:type="dcterms:W3CDTF">2026-07-29T11:50:44Z</dcterms:created>
  <dcterms:modified xsi:type="dcterms:W3CDTF">2026-07-29T11:50:44Z</dcterms:modified>
</cp:coreProperties>
</file>

<file path=docProps/custom.xml><?xml version="1.0" encoding="utf-8"?>
<Properties xmlns="http://schemas.openxmlformats.org/officeDocument/2006/custom-properties" xmlns:vt="http://schemas.openxmlformats.org/officeDocument/2006/docPropsVTypes"/>
</file>