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South</w:t>
      </w:r>
      <w:r>
        <w:t xml:space="preserve"> </w:t>
      </w:r>
      <w:r>
        <w:t xml:space="preserve">African</w:t>
      </w:r>
      <w:r>
        <w:t xml:space="preserve"> </w:t>
      </w:r>
      <w:r>
        <w:t xml:space="preserve">Jurisprudence:</w:t>
      </w:r>
      <w:r>
        <w:t xml:space="preserve"> </w:t>
      </w:r>
      <w:r>
        <w:t xml:space="preserve">A</w:t>
      </w:r>
      <w:r>
        <w:t xml:space="preserve"> </w:t>
      </w:r>
      <w:r>
        <w:t xml:space="preserve">Focus</w:t>
      </w:r>
      <w:r>
        <w:t xml:space="preserve"> </w:t>
      </w:r>
      <w:r>
        <w:t xml:space="preserve">on</w:t>
      </w:r>
      <w:r>
        <w:t xml:space="preserve"> </w:t>
      </w:r>
      <w:r>
        <w:t xml:space="preserve">Johannesburg</w:t>
      </w:r>
    </w:p>
    <w:bookmarkStart w:id="30" w:name="X012ca6d0ed307f6acb24c94d8938e36f6edada9"/>
    <w:p>
      <w:pPr>
        <w:pStyle w:val="Heading1"/>
      </w:pPr>
      <w:r>
        <w:t xml:space="preserve">The Role and Challenges of the Judge in South African Jurisprudence: A Focus on Johannesburg</w:t>
      </w:r>
    </w:p>
    <w:p>
      <w:pPr>
        <w:pStyle w:val="FirstParagraph"/>
      </w:pPr>
      <w:r>
        <w:rPr>
          <w:u w:val="single"/>
          <w:bCs/>
          <w:b/>
        </w:rPr>
        <w:t xml:space="preserve">Abstract:</w:t>
      </w:r>
      <w:r>
        <w:br/>
      </w:r>
      <w:r>
        <w:t xml:space="preserve">This research paper examines the multifaceted role of the Judge within the judicial system of South Africa, with a specific geographical and sociological focus on Johannesburg. As the economic hub of Southern Africa, Johannesburg presents unique legal challenges that test the resilience, impartiality, and interpretative skills of every sitting judge. This document explores how South African courts navigate post-apartheid constitutionalism while addressing complex urban issues ranging from property rights to high-volume criminal caseloads. It argues that the modern Judge in Johannesburg is not merely an arbiter of law but a critical steward of social transformation and public trust in the rule of law.</w:t>
      </w:r>
    </w:p>
    <w:bookmarkStart w:id="20" w:name="introduction"/>
    <w:p>
      <w:pPr>
        <w:pStyle w:val="Heading2"/>
      </w:pPr>
      <w:r>
        <w:t xml:space="preserve">1. Introduction</w:t>
      </w:r>
    </w:p>
    <w:p>
      <w:pPr>
        <w:pStyle w:val="FirstParagraph"/>
      </w:pPr>
      <w:r>
        <w:t xml:space="preserve">The establishment of the Constitutional Court in 1994 marked a paradigm shift in South African legal history, transitioning the nation from an authoritarian regime grounded in apartheid legislation to a constitutional democracy anchored by the supremacy of the Constitution. At the heart of this transformation is the institution of Judiciary and, specifically, every individual who assumes the title and responsibilities associated with being a Judge. In South Africa, judges are tasked with interpreting laws through a lens that prioritizes human rights, dignity, equality, and freedom.</w:t>
      </w:r>
    </w:p>
    <w:p>
      <w:pPr>
        <w:pStyle w:val="BodyText"/>
      </w:pPr>
      <w:r>
        <w:t xml:space="preserve">Johannesburg serves as a microcosm for these national challenges. As the largest city in South Africa and the center of its economy, Johannesburg faces intense pressure on its judicial infrastructure. The Judge operating within this metropolis must contend with issues that are rarely seen in rural jurisdictions: complex commercial litigation, high-profile corporate crimes, severe socio-economic disparities manifesting in crime, and housing rights disputes. This paper analyzes how a Judge functions within this unique environment of South Africa Johannesburg, highlighting the balance between legal formalism and substantive justice.</w:t>
      </w:r>
    </w:p>
    <w:bookmarkEnd w:id="20"/>
    <w:bookmarkStart w:id="21" w:name="the-constitutional-mandate-of-the-judge"/>
    <w:p>
      <w:pPr>
        <w:pStyle w:val="Heading2"/>
      </w:pPr>
      <w:r>
        <w:t xml:space="preserve">2. The Constitutional Mandate of the Judge</w:t>
      </w:r>
    </w:p>
    <w:p>
      <w:pPr>
        <w:pStyle w:val="FirstParagraph"/>
      </w:pPr>
      <w:r>
        <w:t xml:space="preserve">To understand the position of any South African judge, one must first appreciate Section 165 of the Constitution of the Republic of South Africa, 1996, which declares that judicial authority is vested in the courts and that they are independent and subject only to the Constitution and law. For a Judge in Johannesburg, this independence is both a protection and a burden. They must remain impartial while operating in a society deeply scarred by historical injustice.</w:t>
      </w:r>
    </w:p>
    <w:p>
      <w:pPr>
        <w:pStyle w:val="BodyText"/>
      </w:pPr>
      <w:r>
        <w:t xml:space="preserve">The role of the judge has evolved from being merely an interpreter of statutes to becoming an active participant in socio-economic rights adjudication. In landmark cases heard in Johannesburg, such as those involving access to housing or healthcare, judges have been required to balance individual rights against state resources. This requires a sophisticated understanding of public policy and administrative law, expanding the traditional scope of what it means to be a judge.</w:t>
      </w:r>
    </w:p>
    <w:bookmarkEnd w:id="21"/>
    <w:bookmarkStart w:id="24" w:name="Xb0dafbd1a75a3d430b3874030f377a12504cc31"/>
    <w:p>
      <w:pPr>
        <w:pStyle w:val="Heading2"/>
      </w:pPr>
      <w:r>
        <w:t xml:space="preserve">3. The Johannesburg Context: Urban Complexity and Caseloads</w:t>
      </w:r>
    </w:p>
    <w:p>
      <w:pPr>
        <w:pStyle w:val="FirstParagraph"/>
      </w:pPr>
      <w:r>
        <w:t xml:space="preserve">Johannesburg, often referred to as "Egoli" (Place of Gold), is a city defined by rapid urbanization and stark inequality. For the presiding judge in the Gauteng High Court or its subordinate courts, this translates into an overwhelming caseload. The volume of cases in Johannesburg is significantly higher than in other provinces due to its population density and economic activity.</w:t>
      </w:r>
    </w:p>
    <w:bookmarkStart w:id="22" w:name="criminal-justice-challenges"/>
    <w:p>
      <w:pPr>
        <w:pStyle w:val="Heading3"/>
      </w:pPr>
      <w:r>
        <w:t xml:space="preserve">3.1 Criminal Justice Challenges</w:t>
      </w:r>
    </w:p>
    <w:p>
      <w:pPr>
        <w:pStyle w:val="FirstParagraph"/>
      </w:pPr>
      <w:r>
        <w:t xml:space="preserve">In criminal matters, judges in Johannesburg frequently deal with serious violent crimes, gang-related violence, and corruption. The challenge here is not only determining guilt or innocence based on evidence but also managing court delays that can prejudice the rights of the accused and victims alike. Efficient case management becomes a judicial duty where efficiency serves justice. Delays in sentencing or trials can erode public confidence in the judiciary.</w:t>
      </w:r>
    </w:p>
    <w:bookmarkEnd w:id="22"/>
    <w:bookmarkStart w:id="23" w:name="commercial-litigation"/>
    <w:p>
      <w:pPr>
        <w:pStyle w:val="Heading3"/>
      </w:pPr>
      <w:r>
        <w:t xml:space="preserve">2 Commercial Litigation</w:t>
      </w:r>
    </w:p>
    <w:p>
      <w:pPr>
        <w:pStyle w:val="FirstParagraph"/>
      </w:pPr>
      <w:r>
        <w:t xml:space="preserve">Beyond criminal law, Johannesburg is a commercial powerhouse. Judges sitting on specialized commercial divisions must possess expertise in contract law, insolvency, and corporate governance. These judges play a crucial role in maintaining economic stability by ensuring that business disputes are resolved fairly and predictably. The decisions rendered by these judges influence investment flows into South Africa and the broader African continent.</w:t>
      </w:r>
    </w:p>
    <w:bookmarkEnd w:id="23"/>
    <w:bookmarkEnd w:id="24"/>
    <w:bookmarkStart w:id="25" w:name="accountability-ethics-and-public-trust"/>
    <w:p>
      <w:pPr>
        <w:pStyle w:val="Heading2"/>
      </w:pPr>
      <w:r>
        <w:t xml:space="preserve">4. Accountability, Ethics, and Public Trust</w:t>
      </w:r>
    </w:p>
    <w:p>
      <w:pPr>
        <w:pStyle w:val="FirstParagraph"/>
      </w:pPr>
      <w:r>
        <w:t xml:space="preserve">In any democracy, the judiciary derives its legitimacy from public trust. In South Africa Johannesburg, where perceptions of corruption may still linger in certain sectors of society, it is imperative that every judge maintains impeccable ethical standards. The Judicial Service Commission (JSC) oversees judicial conduct to ensure integrity.</w:t>
      </w:r>
    </w:p>
    <w:p>
      <w:pPr>
        <w:pStyle w:val="BodyText"/>
      </w:pPr>
      <w:r>
        <w:t xml:space="preserve">However, accountability does not mean subservience to political or public opinion. A key challenge for the contemporary Judge is resisting external pressure while remaining accessible and understandable to the layperson. Transparent reasoning in judgments helps bridge the gap between legal elites and citizens who may find court processes intimidating or alienating.</w:t>
      </w:r>
    </w:p>
    <w:bookmarkEnd w:id="25"/>
    <w:bookmarkStart w:id="26" w:name="diversity-and-representation"/>
    <w:p>
      <w:pPr>
        <w:pStyle w:val="Heading2"/>
      </w:pPr>
      <w:r>
        <w:t xml:space="preserve">5. Diversity and Representation</w:t>
      </w:r>
    </w:p>
    <w:p>
      <w:pPr>
        <w:pStyle w:val="FirstParagraph"/>
      </w:pPr>
      <w:r>
        <w:t xml:space="preserve">A critical aspect of modernizing the judiciary is ensuring that it reflects the demographic composition of South Africa Johannesburg. The transformation agenda emphasizes appointing judges from diverse racial, gender, and socio-economic backgrounds. This representation is vital because it brings varied perspectives to legal interpretation, particularly in cases involving cultural practices or customary law.</w:t>
      </w:r>
    </w:p>
    <w:p>
      <w:pPr>
        <w:pStyle w:val="BodyText"/>
      </w:pPr>
      <w:r>
        <w:t xml:space="preserve">When a judge shares life experiences with litigants appearing before them—whether regarding language barriers, poverty levels, or historical marginalization—it can foster greater empathy and fairness in proceedings. Diversity strengthens the legitimacy of judicial outcomes and reinforces the idea that justice is blind yet aware of societal contexts.</w:t>
      </w:r>
    </w:p>
    <w:bookmarkEnd w:id="26"/>
    <w:bookmarkStart w:id="27" w:name="Xa5d78604ab4f30e6d3cd793713e0f26d0fffa90"/>
    <w:p>
      <w:pPr>
        <w:pStyle w:val="Heading2"/>
      </w:pPr>
      <w:r>
        <w:t xml:space="preserve">6. Technological Integration and Future Prospects</w:t>
      </w:r>
    </w:p>
    <w:p>
      <w:pPr>
        <w:pStyle w:val="FirstParagraph"/>
      </w:pPr>
      <w:r>
        <w:t xml:space="preserve">The digitization of courts represents a new frontier for judges in South Africa Johannesburg initiatives aimed at e-filing, virtual hearings, and digital case management systems are reshaping judicial administration. Judges must now adapt to technological tools that can streamline processes but also introduce risks regarding data privacy and access to justice for those without digital literacy.</w:t>
      </w:r>
    </w:p>
    <w:p>
      <w:pPr>
        <w:pStyle w:val="BodyText"/>
      </w:pPr>
      <w:r>
        <w:t xml:space="preserve">Embracing technology requires ongoing training and a willingness to innovate. However, the core function of adjudication remains human-centric; no algorithm can replace the moral judgment, discretion, and wisdom required by a judge. The integration of technology should serve to enhance accessibility rather than replace judicial presence entirely.</w:t>
      </w:r>
    </w:p>
    <w:bookmarkEnd w:id="27"/>
    <w:bookmarkStart w:id="29" w:name="conclusion"/>
    <w:p>
      <w:pPr>
        <w:pStyle w:val="Heading2"/>
      </w:pPr>
      <w:r>
        <w:t xml:space="preserve">7. Conclusion</w:t>
      </w:r>
    </w:p>
    <w:p>
      <w:pPr>
        <w:pStyle w:val="FirstParagraph"/>
      </w:pPr>
      <w:r>
        <w:t xml:space="preserve">The role of the Judge in South Africa Johannesburg is complex, demanding, and essential to the functioning of democracy. They operate at the intersection of constitutional ideals and harsh realities, handling matters that range from high-stakes commercial disputes to urgent human rights applications. By upholding judicial independence while embracing transformational justice, judges contribute significantly to nation-building.</w:t>
      </w:r>
    </w:p>
    <w:p>
      <w:pPr>
        <w:pStyle w:val="BodyText"/>
      </w:pPr>
      <w:r>
        <w:t xml:space="preserve">As South Africa continues its democratic journey, the integrity and competence of every judge will remain paramount. In Johannesburg specifically, where pace and pressure are relentless, the ability of judges to deliver timely, fair, and reasoned judgments is crucial for sustaining public faith in the rule of law. Future reforms should focus on supporting judges with adequate resources, technological training, and psychological support to cope with the emotional weight of their responsibilities.</w:t>
      </w:r>
    </w:p>
    <w:p>
      <w:r>
        <w:pict>
          <v:rect style="width:0;height:1.5pt" o:hralign="center" o:hrstd="t" o:hr="t"/>
        </w:pict>
      </w:r>
    </w:p>
    <w:bookmarkStart w:id="28" w:name="references"/>
    <w:p>
      <w:pPr>
        <w:pStyle w:val="Heading3"/>
      </w:pPr>
      <w:r>
        <w:rPr>
          <w:iCs/>
          <w:i/>
        </w:rPr>
        <w:t xml:space="preserve">References</w:t>
      </w:r>
    </w:p>
    <w:p>
      <w:pPr>
        <w:numPr>
          <w:ilvl w:val="0"/>
          <w:numId w:val="1001"/>
        </w:numPr>
        <w:pStyle w:val="Compact"/>
      </w:pPr>
      <w:r>
        <w:t xml:space="preserve">- Constitution of the Republic of South Africa, 1996.</w:t>
      </w:r>
    </w:p>
    <w:p>
      <w:pPr>
        <w:numPr>
          <w:ilvl w:val="0"/>
          <w:numId w:val="1001"/>
        </w:numPr>
        <w:pStyle w:val="Compact"/>
      </w:pPr>
      <w:r>
        <w:t xml:space="preserve">- Woolman, S., &amp; Roux, T. (2014). *Constitutional Law of South Africa*. Juta and Company Ltd.</w:t>
      </w:r>
    </w:p>
    <w:p>
      <w:pPr>
        <w:numPr>
          <w:ilvl w:val="0"/>
          <w:numId w:val="1001"/>
        </w:numPr>
        <w:pStyle w:val="Compact"/>
      </w:pPr>
      <w:r>
        <w:t xml:space="preserve">- Reports from the Judicial Inspectorate for SA Courts (JISC) regarding case backlogs in Gauteng Province.</w:t>
      </w:r>
    </w:p>
    <w:p>
      <w:pPr>
        <w:numPr>
          <w:ilvl w:val="0"/>
          <w:numId w:val="1001"/>
        </w:numPr>
        <w:pStyle w:val="Compact"/>
      </w:pPr>
      <w:r>
        <w:t xml:space="preserve">- Case Law precedents from the Constitutional Court of South Africa impacting high court procedures in Johannesburg.</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Judge in South African Jurisprudence: A Focus on Johannesburg</dc:title>
  <dc:creator/>
  <dc:language>en</dc:language>
  <cp:keywords/>
  <dcterms:created xsi:type="dcterms:W3CDTF">2026-07-29T18:07:02Z</dcterms:created>
  <dcterms:modified xsi:type="dcterms:W3CDTF">2026-07-29T18:07:02Z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