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Madrid,</w:t>
      </w:r>
      <w:r>
        <w:t xml:space="preserve"> </w:t>
      </w:r>
      <w:r>
        <w:t xml:space="preserve">Spain</w:t>
      </w:r>
    </w:p>
    <w:p>
      <w:pPr>
        <w:pStyle w:val="FirstParagraph"/>
      </w:pPr>
      <w:r>
        <w:t xml:space="preserve">```html</w:t>
      </w:r>
    </w:p>
    <w:bookmarkStart w:id="31" w:name="X8b42c3497c1749bb584f82756854240ef4074a1"/>
    <w:p>
      <w:pPr>
        <w:pStyle w:val="Heading1"/>
      </w:pPr>
      <w:r>
        <w:t xml:space="preserve">The Role and Challenges of the Judge in Madrid, Spain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Jurisdiction:</w:t>
      </w:r>
      <w:r>
        <w:t xml:space="preserve">Court System of Madrid, Spain</w:t>
      </w:r>
      <w:r>
        <w:br/>
      </w:r>
      <w:r>
        <w:rPr>
          <w:bCs/>
          <w:b/>
        </w:rPr>
        <w:t xml:space="preserve">Type:</w:t>
      </w:r>
      <w:r>
        <w:t xml:space="preserve">Sociological and Legal Research Paper</w:t>
      </w:r>
    </w:p>
    <w:bookmarkStart w:id="20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research paper explores the multifaceted role of the</w:t>
      </w:r>
      <w:r>
        <w:t xml:space="preserve"> </w:t>
      </w:r>
      <w:r>
        <w:rPr>
          <w:bCs/>
          <w:b/>
        </w:rPr>
        <w:t xml:space="preserve">Judge</w:t>
      </w:r>
      <w:r>
        <w:t xml:space="preserve">Spain Madrid. As a critical hub for legal proceedings in Europe, Madrid hosts some of Spain’s most high-profile and complex courts. This document analyzes how a Judge operates under Spanish law, particularly focusing on procedural efficiency, independence from political influence, and the cultural expectations placed upon them by the public. By examining recent judicial reforms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, this paper highlights the evolving responsibilities of a Judge in balancing traditional civil law heritage with modern technological demands.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judiciary serves as the bedrock of democratic societies, ensuring that laws are applied fairly and consistently.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, the capital city and political heart of the nation, this role is particularly intense due to the concentration of administrative power and high-stakes litigation. For any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operating in this jurisdiction, the job entails navigating a dense procedural landscape while maintaining impartiality under public scrutiny. This paper investigates how a Judge in Madrid functions within the broader context of Spanish legal tradition, addressing specific challenges unique to one of Europe’s most vibrant judicial districts.</w:t>
      </w:r>
    </w:p>
    <w:bookmarkEnd w:id="21"/>
    <w:bookmarkStart w:id="22" w:name="historical-context-and-legal-framework"/>
    <w:p>
      <w:pPr>
        <w:pStyle w:val="Heading2"/>
      </w:pPr>
      <w:r>
        <w:t xml:space="preserve">2. Historical Context and Legal Framework</w:t>
      </w:r>
    </w:p>
    <w:p>
      <w:pPr>
        <w:pStyle w:val="FirstParagraph"/>
      </w:pPr>
      <w:r>
        <w:t xml:space="preserve">To understand the position of a</w:t>
      </w:r>
      <w:r>
        <w:t xml:space="preserve"> </w:t>
      </w:r>
      <w:r>
        <w:rPr>
          <w:bCs/>
          <w:b/>
        </w:rPr>
        <w:t xml:space="preserve">Judge</w:t>
      </w:r>
      <w:r>
        <w:t xml:space="preserve">, one must first appreciate the civil law system inherited from Roman traditions, which heavily influences Spanish jurisprudence. Unlike common law systems where precedent plays a dominant role,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, statutes written by Parliament are primary sources of law. Consequently, a Judge’s task is largely interpretive rather than creative.</w:t>
      </w:r>
    </w:p>
    <w:p>
      <w:pPr>
        <w:pStyle w:val="BodyText"/>
      </w:pPr>
      <w:r>
        <w:t xml:space="preserve">Historically appointed through rigorous competitive examinations (*oposiciones*), judges in Madrid are expected to possess deep theoretical knowledge. The Constitution of 1978 established judicial independence as a fundamental right, insulating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from executive interference. However, the sheer volume of cases in Madrid's densely populated urban center has forced adaptations over time.</w:t>
      </w:r>
    </w:p>
    <w:bookmarkEnd w:id="22"/>
    <w:bookmarkStart w:id="25" w:name="Xd41951474645d555fc10998c8b5eaf9b1349ad5"/>
    <w:p>
      <w:pPr>
        <w:pStyle w:val="Heading2"/>
      </w:pPr>
      <w:r>
        <w:t xml:space="preserve">3. Procedural Challenges Facing a Judge in Madrid</w:t>
      </w:r>
    </w:p>
    <w:p>
      <w:pPr>
        <w:pStyle w:val="FirstParagraph"/>
      </w:pPr>
      <w:r>
        <w:t xml:space="preserve">A primary challenge for any</w:t>
      </w:r>
      <w:r>
        <w:t xml:space="preserve"> </w:t>
      </w:r>
      <w:r>
        <w:rPr>
          <w:bCs/>
          <w:b/>
        </w:rPr>
        <w:t xml:space="preserve">JudgeSpain Madrid</w:t>
      </w:r>
    </w:p>
    <w:bookmarkStart w:id="23" w:name="criminal-justice-and-high-profile-cases"/>
    <w:p>
      <w:pPr>
        <w:pStyle w:val="Heading3"/>
      </w:pPr>
      <w:r>
        <w:t xml:space="preserve">3.1 Criminal Justice and High-Profile Cases</w:t>
      </w:r>
    </w:p>
    <w:p>
      <w:pPr>
        <w:pStyle w:val="FirstParagraph"/>
      </w:pPr>
      <w:r>
        <w:t xml:space="preserve">Madrid frequently hosts trials with national implications, including corruption scandals involving regional governments or organized crime syndicates. In such scenarios, the</w:t>
      </w:r>
      <w:r>
        <w:t xml:space="preserve"> </w:t>
      </w:r>
      <w:r>
        <w:rPr>
          <w:bCs/>
          <w:b/>
        </w:rPr>
        <w:t xml:space="preserve">Judge</w:t>
      </w:r>
    </w:p>
    <w:bookmarkEnd w:id="23"/>
    <w:bookmarkStart w:id="24" w:name="civil-litigation-efficiency"/>
    <w:p>
      <w:pPr>
        <w:pStyle w:val="Heading3"/>
      </w:pPr>
      <w:r>
        <w:t xml:space="preserve">3.2 Civil Litigation Efficiency</w:t>
      </w:r>
    </w:p>
    <w:p>
      <w:pPr>
        <w:pStyle w:val="FirstParagraph"/>
      </w:pPr>
      <w:r>
        <w:t xml:space="preserve">In commercial disputes arising from Madrid's economic activity, delays can be costly. Recent reforms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Judge</w:t>
      </w:r>
    </w:p>
    <w:bookmarkEnd w:id="24"/>
    <w:bookmarkEnd w:id="25"/>
    <w:bookmarkStart w:id="26" w:name="professional-development-and-training"/>
    <w:p>
      <w:pPr>
        <w:pStyle w:val="Heading2"/>
      </w:pPr>
      <w:r>
        <w:t xml:space="preserve">4. Professional Development and Training</w:t>
      </w:r>
    </w:p>
    <w:p>
      <w:pPr>
        <w:pStyle w:val="FirstParagraph"/>
      </w:pPr>
      <w:r>
        <w:t xml:space="preserve">The career path of a Judge in Spain emphasizes continuous learning. The General Council of the Judiciary (*CGPJ*) organizes specialized training for judges working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, focusing on emerging legal areas such as intellectual property, digital privacy, and environmental law. This ensures that each Judge remains competent amidst evolving societal norms and technological advancements.</w:t>
      </w:r>
    </w:p>
    <w:p>
      <w:pPr>
        <w:pStyle w:val="BodyText"/>
      </w:pPr>
      <w:r>
        <w:t xml:space="preserve">Mentorship programs also play a crucial role; newly appointed Judges shadow experienced colleagues to refine their courtroom management skills. This collaborative approach helps maintain consistency in judicial decisions across different districts of Madrid.</w:t>
      </w:r>
    </w:p>
    <w:bookmarkEnd w:id="26"/>
    <w:bookmarkStart w:id="27" w:name="public-perception-and-ethics"/>
    <w:p>
      <w:pPr>
        <w:pStyle w:val="Heading2"/>
      </w:pPr>
      <w:r>
        <w:t xml:space="preserve">5. Public Perception and Ethics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Spain Madrid</w:t>
      </w:r>
    </w:p>
    <w:p>
      <w:pPr>
        <w:pStyle w:val="BodyText"/>
      </w:pPr>
      <w:r>
        <w:t xml:space="preserve">Moreover, diversity within the bench has become an important topic of discussion. Efforts are underway to ensure that a Judge reflects the multicultural reality of Madrid’s population, promoting inclusivity and broader societal representation in legal outcomes.</w:t>
      </w:r>
    </w:p>
    <w:bookmarkEnd w:id="27"/>
    <w:bookmarkStart w:id="28" w:name="technological-integration"/>
    <w:p>
      <w:pPr>
        <w:pStyle w:val="Heading2"/>
      </w:pPr>
      <w:r>
        <w:t xml:space="preserve">6. Technological Integration</w:t>
      </w:r>
    </w:p>
    <w:p>
      <w:pPr>
        <w:pStyle w:val="FirstParagraph"/>
      </w:pPr>
      <w:r>
        <w:t xml:space="preserve">The modern</w:t>
      </w:r>
      <w:r>
        <w:t xml:space="preserve"> </w:t>
      </w:r>
      <w:r>
        <w:rPr>
          <w:bCs/>
          <w:b/>
        </w:rPr>
        <w:t xml:space="preserve">JudgeSpain Madrid</w:t>
      </w:r>
      <w:r>
        <w:t xml:space="preserve">. Artificial intelligence is being explored for administrative tasks like scheduling and document sorting, allowing the Judge to focus more intently on substantive legal analysis.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JudgeSpain Madrid</w:t>
      </w:r>
    </w:p>
    <w:p>
      <w:pPr>
        <w:pStyle w:val="BodyText"/>
      </w:pPr>
      <w:r>
        <w:t xml:space="preserve">As</w:t>
      </w:r>
      <w:r>
        <w:t xml:space="preserve"> </w:t>
      </w:r>
      <w:r>
        <w:rPr>
          <w:bCs/>
          <w:b/>
        </w:rPr>
        <w:t xml:space="preserve">Spain Madrid</w:t>
      </w:r>
    </w:p>
    <w:bookmarkEnd w:id="29"/>
    <w:bookmarkStart w:id="30" w:name="references-selected"/>
    <w:p>
      <w:pPr>
        <w:pStyle w:val="Heading2"/>
      </w:pPr>
      <w:r>
        <w:t xml:space="preserve">References (Selected)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Constitution of Spain (1978):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Council of Europe: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Eurojust Reports: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Spanish Ministry of Justice:</w:t>
      </w:r>
    </w:p>
    <w:p>
      <w:pPr>
        <w:pStyle w:val="FirstParagraph"/>
      </w:pPr>
      <w:r>
        <w:t xml:space="preserve">```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Challenges of the Judge in Madrid, Spain</dc:title>
  <dc:creator/>
  <dc:language>en</dc:language>
  <cp:keywords/>
  <dcterms:created xsi:type="dcterms:W3CDTF">2026-07-29T08:01:00Z</dcterms:created>
  <dcterms:modified xsi:type="dcterms:W3CDTF">2026-07-29T08:01:00Z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