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Switzerland</w:t>
      </w:r>
      <w:r>
        <w:t xml:space="preserve"> </w:t>
      </w:r>
      <w:r>
        <w:t xml:space="preserve">Zurich</w:t>
      </w:r>
    </w:p>
    <w:bookmarkStart w:id="26" w:name="X814cdf84e070988ffa434c502d8eceb55a13f23"/>
    <w:p>
      <w:pPr>
        <w:pStyle w:val="Heading1"/>
      </w:pPr>
      <w:r>
        <w:t xml:space="preserve">The Role, Responsibilities, and Judicial Culture of the Judge in Switzerland Zurich</w:t>
      </w:r>
    </w:p>
    <w:p>
      <w:pPr>
        <w:pStyle w:val="FirstParagraph"/>
      </w:pPr>
      <w:r>
        <w:rPr>
          <w:bCs/>
          <w:b/>
        </w:rPr>
        <w:t xml:space="preserve">Abstract:</w:t>
      </w:r>
      <w:r>
        <w:t xml:space="preserve"> </w:t>
      </w:r>
      <w:r>
        <w:t xml:space="preserve">This research paper explores the multifaceted role of the</w:t>
      </w:r>
      <w:r>
        <w:t xml:space="preserve"> </w:t>
      </w:r>
      <w:r>
        <w:rPr>
          <w:iCs/>
          <w:i/>
        </w:rPr>
        <w:t xml:space="preserve">Judge</w:t>
      </w:r>
      <w:r>
        <w:t xml:space="preserve">Zurich serves as a critical case study for understanding how traditional Swiss judicial principles—such as democracy, neutrality, and collegiality—adapt to modern complexities. This document analyzes the appointment processes, procedural duties, and cultural expectations of judges in this specific jurisdiction.</w:t>
      </w:r>
    </w:p>
    <w:bookmarkStart w:id="20" w:name="Xfe99407a9a6a4fc15ac029634fd29e939361f65"/>
    <w:p>
      <w:pPr>
        <w:pStyle w:val="Heading2"/>
      </w:pPr>
      <w:r>
        <w:t xml:space="preserve">1. Introduction: The Unique Position of Switzerland Zurich</w:t>
      </w:r>
    </w:p>
    <w:p>
      <w:pPr>
        <w:pStyle w:val="FirstParagraph"/>
      </w:pPr>
      <w:r>
        <w:t xml:space="preserve">The Swiss legal system is distinct from both the common law systems (such as those in the US or UK) and many continental European civil law systems due to its strong emphasis on direct democracy and federalism. Within this framework,</w:t>
      </w:r>
      <w:r>
        <w:t xml:space="preserve"> </w:t>
      </w:r>
      <w:r>
        <w:rPr>
          <w:bCs/>
          <w:b/>
        </w:rPr>
        <w:t xml:space="preserve">Switzerland Zurich</w:t>
      </w:r>
      <w:r>
        <w:t xml:space="preserve"> </w:t>
      </w:r>
      <w:r>
        <w:t xml:space="preserve">holds a predominant position. As the economic hub of Switzerland, Zurich attracts a high volume of commercial litigation, international disputes, and complex civil cases. Consequently, the role of the</w:t>
      </w:r>
      <w:r>
        <w:t xml:space="preserve"> </w:t>
      </w:r>
      <w:r>
        <w:rPr>
          <w:iCs/>
          <w:i/>
        </w:rPr>
        <w:t xml:space="preserve">Judge</w:t>
      </w:r>
      <w:r>
        <w:t xml:space="preserve"> </w:t>
      </w:r>
      <w:r>
        <w:t xml:space="preserve">in this region is not merely about applying statutory law but also about maintaining confidence in one of Europe's most stable legal environments.</w:t>
      </w:r>
    </w:p>
    <w:p>
      <w:pPr>
        <w:pStyle w:val="BodyText"/>
      </w:pPr>
      <w:r>
        <w:t xml:space="preserve">The judiciary in Zurich operates under a dual structure: federal courts located primarily in Lausanne and Bern, and cantonal courts within Zurich itself. This paper focuses primarily on the cantonal level, where the majority of justice is administered. The interaction between the local</w:t>
      </w:r>
      <w:r>
        <w:t xml:space="preserve"> </w:t>
      </w:r>
      <w:r>
        <w:rPr>
          <w:iCs/>
          <w:i/>
        </w:rPr>
        <w:t xml:space="preserve">Judge</w:t>
      </w:r>
      <w:r>
        <w:t xml:space="preserve"> </w:t>
      </w:r>
      <w:r>
        <w:t xml:space="preserve">and the specific legal culture of</w:t>
      </w:r>
      <w:r>
        <w:t xml:space="preserve"> </w:t>
      </w:r>
      <w:r>
        <w:rPr>
          <w:bCs/>
          <w:b/>
        </w:rPr>
        <w:t xml:space="preserve">Switzerland Zurich</w:t>
      </w:r>
      <w:r>
        <w:t xml:space="preserve"> </w:t>
      </w:r>
      <w:r>
        <w:t xml:space="preserve">creates a unique judicial ecosystem characterized by efficiency, accessibility, and strict adherence to procedural fairness.</w:t>
      </w:r>
    </w:p>
    <w:bookmarkEnd w:id="20"/>
    <w:bookmarkStart w:id="21" w:name="X76fde057e19f51aaa0cfba127a780fb04c30403"/>
    <w:p>
      <w:pPr>
        <w:pStyle w:val="Heading2"/>
      </w:pPr>
      <w:r>
        <w:t xml:space="preserve">2. Appointment and Professional Qualifications</w:t>
      </w:r>
    </w:p>
    <w:p>
      <w:pPr>
        <w:pStyle w:val="FirstParagraph"/>
      </w:pPr>
      <w:r>
        <w:t xml:space="preserve">In many countries, judges are appointed based solely on merit through a centralized bureaucratic process. In contrast, the appointment of a</w:t>
      </w:r>
      <w:r>
        <w:t xml:space="preserve"> </w:t>
      </w:r>
      <w:r>
        <w:rPr>
          <w:iCs/>
          <w:i/>
        </w:rPr>
        <w:t xml:space="preserve">Judge</w:t>
      </w:r>
      <w:r>
        <w:t xml:space="preserve"> </w:t>
      </w:r>
      <w:r>
        <w:t xml:space="preserve">in Switzerland is deeply rooted in democratic principles. In the canton of Zurich, while federal judges are elected by the United Federal Assembly, cantonal judges—including those serving in Zurich—are typically elected by the people or appointed by the Parliament (the Grand Council) depending on their level.</w:t>
      </w:r>
    </w:p>
    <w:p>
      <w:pPr>
        <w:pStyle w:val="BodyText"/>
      </w:pPr>
      <w:r>
        <w:t xml:space="preserve">To become a</w:t>
      </w:r>
      <w:r>
        <w:t xml:space="preserve"> </w:t>
      </w:r>
      <w:r>
        <w:rPr>
          <w:iCs/>
          <w:i/>
        </w:rPr>
        <w:t xml:space="preserve">Judge</w:t>
      </w:r>
      <w:r>
        <w:t xml:space="preserve"> </w:t>
      </w:r>
      <w:r>
        <w:t xml:space="preserve">in Zurich, one must possess significant legal experience. Unlike some jurisdictions where junior lawyers may quickly ascend to the bench, Swiss judges are generally senior professionals who have practiced law for many years. This ensures that the</w:t>
      </w:r>
      <w:r>
        <w:t xml:space="preserve"> </w:t>
      </w:r>
      <w:r>
        <w:rPr>
          <w:iCs/>
          <w:i/>
        </w:rPr>
        <w:t xml:space="preserve">Judge</w:t>
      </w:r>
      <w:r>
        <w:t xml:space="preserve"> </w:t>
      </w:r>
      <w:r>
        <w:t xml:space="preserve">bringing rulings to bear in</w:t>
      </w:r>
      <w:r>
        <w:t xml:space="preserve"> </w:t>
      </w:r>
      <w:r>
        <w:rPr>
          <w:bCs/>
          <w:b/>
        </w:rPr>
        <w:t xml:space="preserve">Switzerland Zurich</w:t>
      </w:r>
      <w:r>
        <w:t xml:space="preserve"> </w:t>
      </w:r>
      <w:r>
        <w:t xml:space="preserve">has practical expertise in both litigation and substantive law. The requirement for political neutrality is paramount; once appointed, a judge must refrain from partisan activity, ensuring that their decisions are perceived as impartial regardless of the political climate.</w:t>
      </w:r>
    </w:p>
    <w:bookmarkEnd w:id="21"/>
    <w:bookmarkStart w:id="22" w:name="X5588f41269af29108ea816aa0bd64f86a0c90b3"/>
    <w:p>
      <w:pPr>
        <w:pStyle w:val="Heading2"/>
      </w:pPr>
      <w:r>
        <w:t xml:space="preserve">3. Procedural Duties and the Principle of Collegiality</w:t>
      </w:r>
    </w:p>
    <w:p>
      <w:pPr>
        <w:pStyle w:val="FirstParagraph"/>
      </w:pPr>
      <w:r>
        <w:t xml:space="preserve">The working method of a</w:t>
      </w:r>
      <w:r>
        <w:t xml:space="preserve"> </w:t>
      </w:r>
      <w:r>
        <w:rPr>
          <w:iCs/>
          <w:i/>
        </w:rPr>
        <w:t xml:space="preserve">Judge</w:t>
      </w:r>
      <w:r>
        <w:t xml:space="preserve"> </w:t>
      </w:r>
      <w:r>
        <w:t xml:space="preserve">in Zurich is heavily influenced by the Swiss Code of Civil Procedure and Criminal Procedure. A defining feature is the principle of oral proceedings, which aims to make justice transparent and accessible to the public. However, in complex commercial cases common in</w:t>
      </w:r>
      <w:r>
        <w:t xml:space="preserve"> </w:t>
      </w:r>
      <w:r>
        <w:rPr>
          <w:bCs/>
          <w:b/>
        </w:rPr>
        <w:t xml:space="preserve">Switzerland Zurich</w:t>
      </w:r>
      <w:r>
        <w:t xml:space="preserve">, written procedures often dominate due to the volume of evidence.</w:t>
      </w:r>
    </w:p>
    <w:p>
      <w:pPr>
        <w:pStyle w:val="BodyText"/>
      </w:pPr>
      <w:r>
        <w:t xml:space="preserve">A critical aspect of being a</w:t>
      </w:r>
      <w:r>
        <w:t xml:space="preserve"> </w:t>
      </w:r>
      <w:r>
        <w:rPr>
          <w:iCs/>
          <w:i/>
        </w:rPr>
        <w:t xml:space="preserve">Judge</w:t>
      </w:r>
      <w:r>
        <w:t xml:space="preserve"> </w:t>
      </w:r>
      <w:r>
        <w:t xml:space="preserve">in this region is the principle of collegiality. While single-judge chambers handle minor disputes, more significant cases are heard by a panel of three judges. This collective decision-making process reduces individual bias and ensures that diverse legal perspectives are considered before a verdict is reached in</w:t>
      </w:r>
      <w:r>
        <w:t xml:space="preserve"> </w:t>
      </w:r>
      <w:r>
        <w:rPr>
          <w:bCs/>
          <w:b/>
        </w:rPr>
        <w:t xml:space="preserve">Switzerland Zurich</w:t>
      </w:r>
      <w:r>
        <w:t xml:space="preserve">. The presiding</w:t>
      </w:r>
      <w:r>
        <w:t xml:space="preserve"> </w:t>
      </w:r>
      <w:r>
        <w:rPr>
          <w:iCs/>
          <w:i/>
        </w:rPr>
        <w:t xml:space="preserve">Judge</w:t>
      </w:r>
      <w:r>
        <w:t xml:space="preserve"> </w:t>
      </w:r>
      <w:r>
        <w:t xml:space="preserve">plays a leading role in guiding the examination of facts but must reach consensus with their peers. This collaborative approach fosters judicial consistency and stability, which is vital for international investors relying on the Zurich legal system.</w:t>
      </w:r>
    </w:p>
    <w:bookmarkEnd w:id="22"/>
    <w:bookmarkStart w:id="23" w:name="ethics-neutrality-and-public-trust"/>
    <w:p>
      <w:pPr>
        <w:pStyle w:val="Heading2"/>
      </w:pPr>
      <w:r>
        <w:t xml:space="preserve">4. Ethics, Neutrality, and Public Trust</w:t>
      </w:r>
    </w:p>
    <w:p>
      <w:pPr>
        <w:pStyle w:val="FirstParagraph"/>
      </w:pPr>
      <w:r>
        <w:t xml:space="preserve">The legitimacy of the judiciary rests on public trust. For a</w:t>
      </w:r>
      <w:r>
        <w:t xml:space="preserve"> </w:t>
      </w:r>
      <w:r>
        <w:rPr>
          <w:iCs/>
          <w:i/>
        </w:rPr>
        <w:t xml:space="preserve">Judge</w:t>
      </w:r>
      <w:r>
        <w:t xml:space="preserve"> </w:t>
      </w:r>
      <w:r>
        <w:t xml:space="preserve">operating in</w:t>
      </w:r>
      <w:r>
        <w:t xml:space="preserve"> </w:t>
      </w:r>
      <w:r>
        <w:rPr>
          <w:bCs/>
          <w:b/>
        </w:rPr>
        <w:t xml:space="preserve">Switzerland Zurich</w:t>
      </w:r>
      <w:r>
        <w:t xml:space="preserve">, maintaining an image of absolute neutrality is essential. The Swiss concept of judicial ethics requires judges to avoid any appearance of conflict of interest. This includes recusal from cases where personal relationships or financial interests might compromise impartiality.</w:t>
      </w:r>
    </w:p>
    <w:p>
      <w:pPr>
        <w:pStyle w:val="BodyText"/>
      </w:pPr>
      <w:r>
        <w:t xml:space="preserve">In recent years, the role of the</w:t>
      </w:r>
      <w:r>
        <w:t xml:space="preserve"> </w:t>
      </w:r>
      <w:r>
        <w:rPr>
          <w:iCs/>
          <w:i/>
        </w:rPr>
        <w:t xml:space="preserve">Judge</w:t>
      </w:r>
      <w:r>
        <w:t xml:space="preserve"> </w:t>
      </w:r>
      <w:r>
        <w:t xml:space="preserve">has faced scrutiny regarding transparency and accessibility. Citizens in</w:t>
      </w:r>
      <w:r>
        <w:t xml:space="preserve"> </w:t>
      </w:r>
      <w:r>
        <w:rPr>
          <w:bCs/>
          <w:b/>
        </w:rPr>
        <w:t xml:space="preserve">Switzerland Zurich</w:t>
      </w:r>
      <w:r>
        <w:t xml:space="preserve"> </w:t>
      </w:r>
      <w:r>
        <w:t xml:space="preserve">expect not only correct legal outcomes but also timely resolutions. Delays in justice are viewed as a failure of the judicial system. Therefore, modern judges must balance thoroughness with efficiency, often utilizing case management techniques to expedite proceedings without sacrificing quality.</w:t>
      </w:r>
    </w:p>
    <w:bookmarkEnd w:id="23"/>
    <w:bookmarkStart w:id="24" w:name="challenges-facing-the-modern-judge"/>
    <w:p>
      <w:pPr>
        <w:pStyle w:val="Heading2"/>
      </w:pPr>
      <w:r>
        <w:t xml:space="preserve">5. Challenges Facing the Modern Judge</w:t>
      </w:r>
    </w:p>
    <w:p>
      <w:pPr>
        <w:pStyle w:val="FirstParagraph"/>
      </w:pPr>
      <w:r>
        <w:t xml:space="preserve">The contemporary</w:t>
      </w:r>
      <w:r>
        <w:t xml:space="preserve"> </w:t>
      </w:r>
      <w:r>
        <w:rPr>
          <w:iCs/>
          <w:i/>
        </w:rPr>
        <w:t xml:space="preserve">Judge</w:t>
      </w:r>
      <w:r>
        <w:t xml:space="preserve"> </w:t>
      </w:r>
      <w:r>
        <w:t xml:space="preserve">in Zurich faces evolving challenges. The digitization of the legal system has introduced new complexities regarding electronic evidence and data privacy. Furthermore, as</w:t>
      </w:r>
      <w:r>
        <w:t xml:space="preserve"> </w:t>
      </w:r>
      <w:r>
        <w:rPr>
          <w:bCs/>
          <w:b/>
        </w:rPr>
        <w:t xml:space="preserve">Switzerland Zurich</w:t>
      </w:r>
      <w:r>
        <w:t xml:space="preserve"> </w:t>
      </w:r>
      <w:r>
        <w:t xml:space="preserve">remains a global financial center, judges must navigate increasingly intricate cross-border insolvencies and international arbitration enforcement issues.</w:t>
      </w:r>
    </w:p>
    <w:p>
      <w:pPr>
        <w:pStyle w:val="BodyText"/>
      </w:pPr>
      <w:r>
        <w:t xml:space="preserve">Additionally, there is a growing need for specialization. While generalist courts handle the bulk of cases, specialized chambers for commercial and intellectual property law are becoming more prevalent. A modern</w:t>
      </w:r>
      <w:r>
        <w:t xml:space="preserve"> </w:t>
      </w:r>
      <w:r>
        <w:rPr>
          <w:iCs/>
          <w:i/>
        </w:rPr>
        <w:t xml:space="preserve">Judge</w:t>
      </w:r>
      <w:r>
        <w:t xml:space="preserve"> </w:t>
      </w:r>
      <w:r>
        <w:t xml:space="preserve">in this region must therefore be not only a legal scholar but also adaptable to technological changes and specialized subject matters.</w:t>
      </w:r>
    </w:p>
    <w:bookmarkEnd w:id="24"/>
    <w:bookmarkStart w:id="25" w:name="conclusion"/>
    <w:p>
      <w:pPr>
        <w:pStyle w:val="Heading2"/>
      </w:pPr>
      <w:r>
        <w:t xml:space="preserve">6. Conclusion</w:t>
      </w:r>
    </w:p>
    <w:p>
      <w:pPr>
        <w:pStyle w:val="FirstParagraph"/>
      </w:pPr>
      <w:r>
        <w:t xml:space="preserve">In conclusion, the role of the</w:t>
      </w:r>
      <w:r>
        <w:t xml:space="preserve"> </w:t>
      </w:r>
      <w:r>
        <w:rPr>
          <w:iCs/>
          <w:i/>
        </w:rPr>
        <w:t xml:space="preserve">Judge</w:t>
      </w:r>
      <w:r>
        <w:t xml:space="preserve"> </w:t>
      </w:r>
      <w:r>
        <w:t xml:space="preserve">in Switzerland Zurich is a cornerstone of the nation’s democratic and economic stability. It is a position that demands high professional qualifications, strict ethical adherence, and an ability to collaborate within collegial panels. The unique context of</w:t>
      </w:r>
      <w:r>
        <w:t xml:space="preserve"> </w:t>
      </w:r>
      <w:r>
        <w:rPr>
          <w:bCs/>
          <w:b/>
        </w:rPr>
        <w:t xml:space="preserve">Switzerland Zurich</w:t>
      </w:r>
      <w:r>
        <w:t xml:space="preserve">, with its blend of traditional cantonal autonomy and international economic importance, requires judges who are both locally grounded and globally aware. As legal landscapes continue to evolve, the judiciary in Zurich must remain resilient, ensuring that the principles of fairness, neutrality, and efficiency remain at the forefront of judicial practice.</w:t>
      </w:r>
    </w:p>
    <w:p>
      <w:r>
        <w:pict>
          <v:rect style="width:0;height:1.5pt" o:hralign="center" o:hrstd="t" o:hr="t"/>
        </w:pict>
      </w:r>
    </w:p>
    <w:p>
      <w:pPr>
        <w:pStyle w:val="FirstParagraph"/>
      </w:pPr>
      <w:r>
        <w:rPr>
          <w:iCs/>
          <w:i/>
        </w:rPr>
        <w:t xml:space="preserve">Note: This document serves as a general overview for educational purposes. Specific legal advice should always be sought from qualified legal professionals in Switzerland.</w:t>
      </w:r>
    </w:p>
    <w:p>
      <w:pPr>
        <w:pStyle w:val="BodyText"/>
      </w:pPr>
      <w:r>
        <w:t xml:space="preserve">© 2023 Legal Research Institute | Zurich, Switzerland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Judge in Switzerland Zurich</dc:title>
  <dc:creator/>
  <dc:language>en</dc:language>
  <cp:keywords/>
  <dcterms:created xsi:type="dcterms:W3CDTF">2026-07-29T16:18:41Z</dcterms:created>
  <dcterms:modified xsi:type="dcterms:W3CDTF">2026-07-29T16:18:41Z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