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Legal</w:t>
      </w:r>
      <w:r>
        <w:t xml:space="preserve"> </w:t>
      </w:r>
      <w:r>
        <w:t xml:space="preserve">Analysis</w:t>
      </w:r>
    </w:p>
    <w:bookmarkStart w:id="29" w:name="X1ec1b837a3e56ef9e7a9c3d547fc822a9bddc1f"/>
    <w:p>
      <w:pPr>
        <w:pStyle w:val="Heading1"/>
      </w:pPr>
      <w:r>
        <w:t xml:space="preserve">The Role and Evolution of the Judge in Turkey Istanbul: A Legal Analysis</w:t>
      </w:r>
    </w:p>
    <w:p>
      <w:pPr>
        <w:pStyle w:val="FirstParagraph"/>
      </w:pPr>
      <w:r>
        <w:rPr>
          <w:u w:val="single"/>
          <w:bCs/>
          <w:b/>
        </w:rPr>
        <w:t xml:space="preserve">(Abstract)</w:t>
      </w:r>
      <w:r>
        <w:br/>
      </w:r>
      <w:r>
        <w:t xml:space="preserve">This research paper examines the multifaceted role of the judge within the judicial system of Turkey, with a specific focus on Istanbul. As the economic and cultural hub of Turkey, Istanbul presents unique legal challenges that define the daily operations of judges there. The document explores historical influences, constitutional mandates, procedural responsibilities, and contemporary challenges facing judicial officers in this megacity.</w:t>
      </w:r>
    </w:p>
    <w:p>
      <w:pPr>
        <w:pStyle w:val="BodyText"/>
      </w:pPr>
      <w:r>
        <w:rPr>
          <w:bCs/>
          <w:b/>
        </w:rPr>
        <w:t xml:space="preserve">Introduction</w:t>
      </w:r>
    </w:p>
    <w:p>
      <w:pPr>
        <w:pStyle w:val="BodyText"/>
      </w:pPr>
      <w:r>
        <w:t xml:space="preserve">The judiciary serves as the cornerstone of any democratic state, ensuring the rule of law and protecting individual rights against arbitrary power. In Turkey, a nation situated at the crossroads of Europe and Asia, the judicial system is deeply influenced by its transition from an Ottoman imperial structure to a modern secular republic. Nowhere is this transformation more visible than in Istanbul, a city that serves as both the economic engine of Turkey and its most populous urban center. The</w:t>
      </w:r>
      <w:r>
        <w:t xml:space="preserve"> </w:t>
      </w:r>
      <w:r>
        <w:rPr>
          <w:bCs/>
          <w:b/>
        </w:rPr>
        <w:t xml:space="preserve">Judge</w:t>
      </w:r>
      <w:r>
        <w:t xml:space="preserve"> </w:t>
      </w:r>
      <w:r>
        <w:t xml:space="preserve">in</w:t>
      </w:r>
      <w:r>
        <w:t xml:space="preserve"> </w:t>
      </w:r>
      <w:r>
        <w:rPr>
          <w:bCs/>
          <w:b/>
        </w:rPr>
        <w:t xml:space="preserve">Turkey Istanbul</w:t>
      </w:r>
      <w:r>
        <w:t xml:space="preserve"> </w:t>
      </w:r>
      <w:r>
        <w:t xml:space="preserve">operates within a complex legal framework shaped by civil law traditions, Islamic legal heritage, and European Union accession requirements. This paper aims to dissect the professional identity, responsibilities, and challenges of the judge in this specific geographic and political context.</w:t>
      </w:r>
    </w:p>
    <w:bookmarkStart w:id="20" w:name="Xe15cc968da2b138ea66b20722cc7ee2213d903a"/>
    <w:p>
      <w:pPr>
        <w:pStyle w:val="Heading2"/>
      </w:pPr>
      <w:r>
        <w:t xml:space="preserve">Historical Context of the Judiciary in Turkey</w:t>
      </w:r>
    </w:p>
    <w:p>
      <w:pPr>
        <w:pStyle w:val="FirstParagraph"/>
      </w:pPr>
      <w:r>
        <w:t xml:space="preserve">To understand the modern judge in Istanbul, one must first appreciate the historical evolution of justice in Turkey. The Ottoman Empire operated under a legal system that blended Sharia (Islamic law) with Kanun (sultanic law). However, the establishment of the Republic of Turkey in 1923 under Mustafa Kemal Atatürk initiated a radical secularization and modernization process. The adoption of new legal codes based on Swiss, Italian, and German models significantly altered the role of the judge.</w:t>
      </w:r>
    </w:p>
    <w:p>
      <w:pPr>
        <w:pStyle w:val="BodyText"/>
      </w:pPr>
      <w:r>
        <w:t xml:space="preserve">In Istanbul, as the capital during certain periods and always a center of administrative activity, courts were among the first to implement these new reforms. The transition from religious judges (qadis) to professional magistrates trained in secular law marked a pivotal shift. Today’s judge in Turkey Istanbul is expected to be not just an interpreter of local custom but an executor of codified, rationalized legal statutes that align with Western democratic standards.</w:t>
      </w:r>
    </w:p>
    <w:bookmarkEnd w:id="20"/>
    <w:bookmarkStart w:id="21" w:name="Xd1d2d6f3d2628277691ea27f1a53a07c6c33758"/>
    <w:p>
      <w:pPr>
        <w:pStyle w:val="Heading2"/>
      </w:pPr>
      <w:r>
        <w:t xml:space="preserve">The Constitutional Mandate and Independence</w:t>
      </w:r>
    </w:p>
    <w:p>
      <w:pPr>
        <w:pStyle w:val="FirstParagraph"/>
      </w:pPr>
      <w:r>
        <w:t xml:space="preserve">The 1982 Constitution of Turkey, subject to numerous amendments, defines the status of the judge. Article 4 guarantees that judicial power is exercised on behalf of the Turkish Nation, while Article 138 asserts the independence of courts. Crucially for a judge in Istanbul, this independence implies freedom from external influence by legislative and executive bodies.</w:t>
      </w:r>
    </w:p>
    <w:p>
      <w:pPr>
        <w:pStyle w:val="BodyText"/>
      </w:pPr>
      <w:r>
        <w:t xml:space="preserve">However, theoretical independence often clashes with practical realities. Judges are appointed through the Council of Judges and Prosecutors (HSYK), an body that has undergone significant political restructuring over the last decade. For judges operating in Istanbul, where high-profile cases involving state interests or major corporations are common, maintaining impartiality is a daily professional test. The integrity of the judge relies heavily on strict adherence to ethical codes and procedural fairness.</w:t>
      </w:r>
    </w:p>
    <w:bookmarkEnd w:id="21"/>
    <w:bookmarkStart w:id="25" w:name="Xcd91783ede2e98fca59848f1cdd1d7f8502ea44"/>
    <w:p>
      <w:pPr>
        <w:pStyle w:val="Heading2"/>
      </w:pPr>
      <w:r>
        <w:t xml:space="preserve">The Unique Judicial Landscape of Istanbul</w:t>
      </w:r>
    </w:p>
    <w:p>
      <w:pPr>
        <w:pStyle w:val="FirstParagraph"/>
      </w:pPr>
      <w:r>
        <w:t xml:space="preserve">Istanbul is not merely a city; it is a legal ecosystem. With over 15 million inhabitants and millions more tourists annually, the volume of cases in Istanbul’s courts far exceeds that of any other region in Turkey. The judges in this jurisdiction face distinct challenges:</w:t>
      </w:r>
    </w:p>
    <w:bookmarkStart w:id="22" w:name="commercial-litigation"/>
    <w:p>
      <w:pPr>
        <w:pStyle w:val="Heading3"/>
      </w:pPr>
      <w:r>
        <w:t xml:space="preserve">1. Commercial Litigation</w:t>
      </w:r>
    </w:p>
    <w:p>
      <w:pPr>
        <w:pStyle w:val="FirstParagraph"/>
      </w:pPr>
      <w:r>
        <w:t xml:space="preserve">As the financial capital, Istanbul hosts thousands of commercial disputes. Judges here must possess specialized knowledge of international trade law, intellectual property rights, and corporate governance. The complexity of cross-border transactions requires judges to be constantly updated on global legal trends.</w:t>
      </w:r>
    </w:p>
    <w:bookmarkEnd w:id="22"/>
    <w:bookmarkStart w:id="23" w:name="criminal-justice"/>
    <w:p>
      <w:pPr>
        <w:pStyle w:val="Heading3"/>
      </w:pPr>
      <w:r>
        <w:t xml:space="preserve">2. Criminal Justice</w:t>
      </w:r>
    </w:p>
    <w:p>
      <w:pPr>
        <w:pStyle w:val="FirstParagraph"/>
      </w:pPr>
      <w:r>
        <w:t xml:space="preserve">Istanbul’s status as a major hub for tourism and transportation makes it a focal point for organized crime, human trafficking, and cybercrime. Judges in Istanbul often preside over high-security trials involving organized syndicates. The pressure to deliver swift yet fair verdicts is immense, requiring judges to balance public safety with due process rights.</w:t>
      </w:r>
    </w:p>
    <w:bookmarkEnd w:id="23"/>
    <w:bookmarkStart w:id="24" w:name="administrative-and-constitutional-issues"/>
    <w:p>
      <w:pPr>
        <w:pStyle w:val="Heading3"/>
      </w:pPr>
      <w:r>
        <w:t xml:space="preserve">3. Administrative and Constitutional Issues</w:t>
      </w:r>
    </w:p>
    <w:p>
      <w:pPr>
        <w:pStyle w:val="FirstParagraph"/>
      </w:pPr>
      <w:r>
        <w:t xml:space="preserve">Rapid urbanization in Istanbul has led to numerous disputes regarding zoning laws, expropriation of property, and environmental protection. Judges must navigate the tension between state development projects and citizens’ constitutional rights to housing and a healthy environment.</w:t>
      </w:r>
    </w:p>
    <w:bookmarkEnd w:id="24"/>
    <w:bookmarkEnd w:id="25"/>
    <w:bookmarkStart w:id="26" w:name="powers-and-responsibilities-of-the-judge"/>
    <w:p>
      <w:pPr>
        <w:pStyle w:val="Heading2"/>
      </w:pPr>
      <w:r>
        <w:t xml:space="preserve">Powers and Responsibilities of the Judge</w:t>
      </w:r>
    </w:p>
    <w:p>
      <w:pPr>
        <w:pStyle w:val="FirstParagraph"/>
      </w:pPr>
      <w:r>
        <w:t xml:space="preserve">The primary function of a judge in Turkey Istanbul is adjudication. This involves interpreting laws, evaluating evidence, and rendering judgments that are binding upon the parties involved. Unlike common law systems where judges create precedent through case law, Turkish judges operate within a civil law framework where statutes are the primary source of law. However, recent legal reforms have encouraged greater reliance on judicial precedent to ensure consistency.</w:t>
      </w:r>
    </w:p>
    <w:p>
      <w:pPr>
        <w:pStyle w:val="BodyText"/>
      </w:pPr>
      <w:r>
        <w:t xml:space="preserve">Judges also hold significant investigative powers in certain contexts, particularly in pre-trial proceedings. They authorize arrests, search warrants, and detention orders. In Istanbul’s busy courts, the efficiency of a judge directly impacts the workload of prosecutors and police forces. Delays in judicial decisions can lead to case backlogs that undermine public confidence in the rule of law.</w:t>
      </w:r>
    </w:p>
    <w:bookmarkEnd w:id="26"/>
    <w:bookmarkStart w:id="27" w:name="contemporary-challenges"/>
    <w:p>
      <w:pPr>
        <w:pStyle w:val="Heading2"/>
      </w:pPr>
      <w:r>
        <w:t xml:space="preserve">Contemporary Challenges</w:t>
      </w:r>
    </w:p>
    <w:p>
      <w:pPr>
        <w:pStyle w:val="FirstParagraph"/>
      </w:pPr>
      <w:r>
        <w:t xml:space="preserve">The role of the judge in Turkey Istanbul is currently undergoing scrutiny due to several contemporary challenges:</w:t>
      </w:r>
    </w:p>
    <w:p>
      <w:pPr>
        <w:numPr>
          <w:ilvl w:val="0"/>
          <w:numId w:val="1001"/>
        </w:numPr>
        <w:pStyle w:val="Compact"/>
      </w:pPr>
      <w:r>
        <w:rPr>
          <w:bCs/>
          <w:b/>
        </w:rPr>
        <w:t xml:space="preserve">Court Backlog:</w:t>
      </w:r>
      <w:r>
        <w:t xml:space="preserve">The sheer volume of cases in Istanbul leads to significant delays. Judges are often overburdened, risking burnout and potentially affecting the quality of justice delivered.</w:t>
      </w:r>
    </w:p>
    <w:p>
      <w:pPr>
        <w:numPr>
          <w:ilvl w:val="0"/>
          <w:numId w:val="1001"/>
        </w:numPr>
        <w:pStyle w:val="Compact"/>
      </w:pPr>
      <w:r>
        <w:rPr>
          <w:bCs/>
          <w:b/>
        </w:rPr>
        <w:t xml:space="preserve">Digital Transformation:</w:t>
      </w:r>
    </w:p>
    <w:p>
      <w:pPr>
        <w:pStyle w:val="FirstParagraph"/>
      </w:pPr>
      <w:r>
        <w:t xml:space="preserve">The push for e-justice initiatives requires judges to adapt to digital filing systems and virtual hearings. While this increases efficiency, it also demands new technological competencies from older generations of legal professionals.</w:t>
      </w:r>
    </w:p>
    <w:p>
      <w:pPr>
        <w:pStyle w:val="BodyText"/>
      </w:pPr>
      <w:r>
        <w:rPr>
          <w:bCs/>
          <w:b/>
        </w:rPr>
        <w:t xml:space="preserve">Multicultural Sensitivity:</w:t>
      </w:r>
    </w:p>
    <w:p>
      <w:pPr>
        <w:pStyle w:val="BodyText"/>
      </w:pPr>
      <w:r>
        <w:t xml:space="preserve">Istanbul is home to diverse ethnic and religious communities. Judges must demonstrate cultural sensitivity while applying universal legal principles, ensuring that minority rights are protected against discrimination.</w:t>
      </w:r>
    </w:p>
    <w:bookmarkEnd w:id="27"/>
    <w:bookmarkStart w:id="28" w:name="conclusion"/>
    <w:p>
      <w:pPr>
        <w:pStyle w:val="Heading2"/>
      </w:pPr>
      <w:r>
        <w:t xml:space="preserve">Conclusion</w:t>
      </w:r>
    </w:p>
    <w:p>
      <w:pPr>
        <w:pStyle w:val="FirstParagraph"/>
      </w:pPr>
      <w:r>
        <w:t xml:space="preserve">In conclusion, the judge in Turkey Istanbul occupies a critical position within the nation’s legal infrastructure. Their work reflects the broader struggles and achievements of Turkey’s journey toward modernization and democratization. From interpreting secular codes to managing massive caseloads, these judicial officers face unique pressures that test their integrity and expertise.</w:t>
      </w:r>
    </w:p>
    <w:p>
      <w:pPr>
        <w:pStyle w:val="BodyText"/>
      </w:pPr>
      <w:r>
        <w:t xml:space="preserve">Future reforms must focus on enhancing judicial independence, reducing backlogs through technological integration, and providing continuous professional development for judges handling complex commercial and criminal cases. Only by supporting the judiciary can Turkey Istanbul continue to uphold the rule of law, protect human rights, and maintain its status as a leading global city. The judge remains the ultimate guardian of justice in this dynamic metropolis.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Turkey Istanbul: A Legal Analysis</dc:title>
  <dc:creator/>
  <dc:language>en</dc:language>
  <cp:keywords/>
  <dcterms:created xsi:type="dcterms:W3CDTF">2026-07-29T12:05:52Z</dcterms:created>
  <dcterms:modified xsi:type="dcterms:W3CDTF">2026-07-29T12:05:52Z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