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System</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30" w:name="Xdc4191cb4db72e32af66674da2c18ec0bd52e68"/>
    <w:p>
      <w:pPr>
        <w:pStyle w:val="Heading1"/>
      </w:pPr>
      <w:r>
        <w:t xml:space="preserve">The Role and Evolution of the Judge in the Legal System of United Kingdom Manchester</w:t>
      </w:r>
    </w:p>
    <w:p>
      <w:pPr>
        <w:pStyle w:val="FirstParagraph"/>
      </w:pPr>
      <w:r>
        <w:rPr>
          <w:u w:val="single"/>
          <w:bCs/>
          <w:b/>
        </w:rPr>
        <w:t xml:space="preserve">Abstract:</w:t>
      </w:r>
      <w:r>
        <w:br/>
      </w:r>
      <w:r>
        <w:br/>
      </w:r>
      <w:r>
        <w:t xml:space="preserve">This research paper examines the multifaceted role of the Judge within the specific context of United Kingdom Manchester. By analyzing judicial independence, procedural efficiency, and regional legal characteristics, this document elucidates how judges function as critical pillars of justice in one of Britain's most dynamic metropolitan areas. The study highlights unique challenges faced by courts in Manchester and proposes pathways for enhancing judicial effectiveness while maintaining the integrity of the United Kingdom’s common law tradition.</w:t>
      </w:r>
    </w:p>
    <w:bookmarkStart w:id="20" w:name="introduction"/>
    <w:p>
      <w:pPr>
        <w:pStyle w:val="Heading2"/>
      </w:pPr>
      <w:r>
        <w:t xml:space="preserve">Introduction</w:t>
      </w:r>
    </w:p>
    <w:p>
      <w:pPr>
        <w:pStyle w:val="FirstParagraph"/>
      </w:pPr>
      <w:r>
        <w:t xml:space="preserve">The legal landscape of the United Kingdom is defined by its rich history, precedent-based common law system, and a judiciary that serves as an independent arbiter between the state and its citizens. Within this vast framework, Manchester stands out as a pivotal hub for legal proceedings in Northern England. The city houses some of the most significant courts in the region, including the Minshull Street Crown Court and various civil divisions within the County Court Business Centre. To understand the administration of justice in this locale, one must first comprehend the indispensable role of</w:t>
      </w:r>
      <w:r>
        <w:t xml:space="preserve"> </w:t>
      </w:r>
      <w:r>
        <w:rPr>
          <w:bCs/>
          <w:b/>
        </w:rPr>
        <w:t xml:space="preserve">Judge</w:t>
      </w:r>
      <w:r>
        <w:t xml:space="preserve">. This research paper explores how a</w:t>
      </w:r>
      <w:r>
        <w:t xml:space="preserve"> </w:t>
      </w:r>
      <w:r>
        <w:rPr>
          <w:bCs/>
          <w:b/>
        </w:rPr>
        <w:t xml:space="preserve">Judge</w:t>
      </w:r>
      <w:r>
        <w:t xml:space="preserve"> </w:t>
      </w:r>
      <w:r>
        <w:t xml:space="preserve">operates specifically within United Kingdom Manchester, addressing both national legal obligations and local procedural nuances.</w:t>
      </w:r>
    </w:p>
    <w:p>
      <w:pPr>
        <w:pStyle w:val="BodyText"/>
      </w:pPr>
      <w:r>
        <w:t xml:space="preserve">In recent years, the demand for judicial services in Manchester has surged due to population growth, economic expansion, and increased commercial activity. Consequently, the responsibilities of every individual</w:t>
      </w:r>
      <w:r>
        <w:t xml:space="preserve"> </w:t>
      </w:r>
      <w:r>
        <w:rPr>
          <w:bCs/>
          <w:b/>
        </w:rPr>
        <w:t xml:space="preserve">Judge</w:t>
      </w:r>
      <w:r>
        <w:t xml:space="preserve"> </w:t>
      </w:r>
      <w:r>
        <w:t xml:space="preserve">have become more complex. They are not merely interpreters of law but also managers of court dockets, protectors of procedural fairness, and symbols of public confidence in the rule of law. This paper argues that while the constitutional role of a</w:t>
      </w:r>
      <w:r>
        <w:t xml:space="preserve"> </w:t>
      </w:r>
      <w:r>
        <w:rPr>
          <w:bCs/>
          <w:b/>
        </w:rPr>
        <w:t xml:space="preserve">Judge</w:t>
      </w:r>
      <w:r>
        <w:t xml:space="preserve"> </w:t>
      </w:r>
      <w:r>
        <w:t xml:space="preserve">is consistent across England and Wales, its execution in United Kingdom Manchester requires specialized attention to regional demographics, case volumes, and socio-economic factors.</w:t>
      </w:r>
    </w:p>
    <w:bookmarkEnd w:id="20"/>
    <w:bookmarkStart w:id="21" w:name="X93b31db114a042b5e150afbd594c1abfc92db85"/>
    <w:p>
      <w:pPr>
        <w:pStyle w:val="Heading2"/>
      </w:pPr>
      <w:r>
        <w:t xml:space="preserve">The Constitutional Role and Judicial Independence</w:t>
      </w:r>
    </w:p>
    <w:p>
      <w:pPr>
        <w:pStyle w:val="FirstParagraph"/>
      </w:pPr>
      <w:r>
        <w:t xml:space="preserve">The foundation of the British legal system rests on the principle of judicial independence. When a</w:t>
      </w:r>
      <w:r>
        <w:t xml:space="preserve"> </w:t>
      </w:r>
      <w:r>
        <w:rPr>
          <w:bCs/>
          <w:b/>
        </w:rPr>
        <w:t xml:space="preserve">Judge</w:t>
      </w:r>
      <w:r>
        <w:t xml:space="preserve"> </w:t>
      </w:r>
      <w:r>
        <w:t xml:space="preserve">takes the bench in United Kingdom Manchester, they are expected to be impartial, free from political pressure, and guided solely by evidence and statute. The Constitutional Reform Act 2005 further solidified this independence, ensuring that judges can make decisions without fear or favour. In Manchester’s bustling courts, this independence is particularly vital given the high-profile nature of many cases heard in the city.</w:t>
      </w:r>
    </w:p>
    <w:p>
      <w:pPr>
        <w:pStyle w:val="BodyText"/>
      </w:pPr>
      <w:r>
        <w:t xml:space="preserve">Manchester frequently handles cases with significant media attention, including those involving organized crime complex financial frauds and high-stakes commercial disputes. A</w:t>
      </w:r>
      <w:r>
        <w:t xml:space="preserve"> </w:t>
      </w:r>
      <w:r>
        <w:rPr>
          <w:bCs/>
          <w:b/>
        </w:rPr>
        <w:t xml:space="preserve">Judge</w:t>
      </w:r>
      <w:r>
        <w:t xml:space="preserve"> </w:t>
      </w:r>
      <w:r>
        <w:t xml:space="preserve">in this environment must maintain strict decorum and neutrality. Any perceived bias can undermine public trust not only in the specific case but also in the broader legal system of United Kingdom Manchester. Therefore, rigorous selection processes, continuous training, and ethical guidelines are essential to support judges in maintaining their authoritative yet neutral stance.</w:t>
      </w:r>
    </w:p>
    <w:bookmarkEnd w:id="21"/>
    <w:bookmarkStart w:id="24" w:name="X69ee1cd274b37d440d9e58140bd7ff7e1912edd"/>
    <w:p>
      <w:pPr>
        <w:pStyle w:val="Heading2"/>
      </w:pPr>
      <w:r>
        <w:t xml:space="preserve">Regional Specifics: The Context of United Kingdom Manchester</w:t>
      </w:r>
    </w:p>
    <w:p>
      <w:pPr>
        <w:pStyle w:val="FirstParagraph"/>
      </w:pPr>
      <w:r>
        <w:t xml:space="preserve">The character of justice delivery in United Kingdom Manchester is distinct from that in London or other major metropolitan centers. While the laws applied are national, the context is local. Manchester serves as a gateway to North West England and acts as a regional hub for legal services. The volume of cases flowing through its courts necessitates efficient management by each</w:t>
      </w:r>
      <w:r>
        <w:t xml:space="preserve"> </w:t>
      </w:r>
      <w:r>
        <w:rPr>
          <w:bCs/>
          <w:b/>
        </w:rPr>
        <w:t xml:space="preserve">Judge</w:t>
      </w:r>
      <w:r>
        <w:t xml:space="preserve">.</w:t>
      </w:r>
    </w:p>
    <w:bookmarkStart w:id="22" w:name="case-load-and-efficiency"/>
    <w:p>
      <w:pPr>
        <w:pStyle w:val="Heading3"/>
      </w:pPr>
      <w:r>
        <w:t xml:space="preserve">Case Load and Efficiency</w:t>
      </w:r>
    </w:p>
    <w:p>
      <w:pPr>
        <w:pStyle w:val="FirstParagraph"/>
      </w:pPr>
      <w:r>
        <w:t xml:space="preserve">Crown Courts in Manchester deal with serious criminal offenses, including violent crimes and drug trafficking. County Courts handle civil matters such as family law, housing disputes, and personal injury claims. Each category requires a different skill set from the presiding</w:t>
      </w:r>
      <w:r>
        <w:t xml:space="preserve"> </w:t>
      </w:r>
      <w:r>
        <w:rPr>
          <w:bCs/>
          <w:b/>
        </w:rPr>
        <w:t xml:space="preserve">Judge</w:t>
      </w:r>
      <w:r>
        <w:t xml:space="preserve">. For instance, a</w:t>
      </w:r>
      <w:r>
        <w:t xml:space="preserve"> </w:t>
      </w:r>
      <w:r>
        <w:rPr>
          <w:bCs/>
          <w:b/>
        </w:rPr>
        <w:t xml:space="preserve">Judge</w:t>
      </w:r>
      <w:r>
        <w:t xml:space="preserve"> </w:t>
      </w:r>
      <w:r>
        <w:t xml:space="preserve">dealing with family cases in Manchester must possess sensitivity to domestic issues prevalent in diverse urban communities. Conversely, a criminal court</w:t>
      </w:r>
      <w:r>
        <w:t xml:space="preserve"> </w:t>
      </w:r>
      <w:r>
        <w:rPr>
          <w:bCs/>
          <w:b/>
        </w:rPr>
        <w:t xml:space="preserve">Judge</w:t>
      </w:r>
      <w:r>
        <w:t xml:space="preserve"> </w:t>
      </w:r>
      <w:r>
        <w:t xml:space="preserve">must be adept at managing rapid trial proceedings and ensuring that jury instructions are clear and legally sound.</w:t>
      </w:r>
    </w:p>
    <w:bookmarkEnd w:id="22"/>
    <w:bookmarkStart w:id="23" w:name="diversity-and-cultural-competence"/>
    <w:p>
      <w:pPr>
        <w:pStyle w:val="Heading3"/>
      </w:pPr>
      <w:r>
        <w:t xml:space="preserve">Diversity and Cultural Competence</w:t>
      </w:r>
    </w:p>
    <w:p>
      <w:pPr>
        <w:pStyle w:val="FirstParagraph"/>
      </w:pPr>
      <w:r>
        <w:t xml:space="preserve">Manchester is one of the most ethnically diverse cities in the United Kingdom. This diversity influences every aspect of court proceedings, from language barriers to cultural misunderstandings regarding legal rights. A competent</w:t>
      </w:r>
      <w:r>
        <w:t xml:space="preserve"> </w:t>
      </w:r>
      <w:r>
        <w:rPr>
          <w:bCs/>
          <w:b/>
        </w:rPr>
        <w:t xml:space="preserve">Judge</w:t>
      </w:r>
      <w:r>
        <w:t xml:space="preserve"> </w:t>
      </w:r>
      <w:r>
        <w:t xml:space="preserve">in United Kingdom Manchester must be culturally aware and equipped with resources to ensure that all parties understand the proceedings. This may involve utilizing interpreters, adjusting communication styles, or being mindful of unconscious biases. Judicial training programs in Manchester increasingly focus on these competencies, recognizing that true justice requires accessibility for all demographics.</w:t>
      </w:r>
    </w:p>
    <w:bookmarkEnd w:id="23"/>
    <w:bookmarkEnd w:id="24"/>
    <w:bookmarkStart w:id="25" w:name="X73d900ca8280e08c7af376cab60505dc3ba6437"/>
    <w:p>
      <w:pPr>
        <w:pStyle w:val="Heading2"/>
      </w:pPr>
      <w:r>
        <w:t xml:space="preserve">The Impact of Technology on the Judiciary</w:t>
      </w:r>
    </w:p>
    <w:p>
      <w:pPr>
        <w:pStyle w:val="FirstParagraph"/>
      </w:pPr>
      <w:r>
        <w:t xml:space="preserve">In the post-pandemic era, the role of a</w:t>
      </w:r>
      <w:r>
        <w:t xml:space="preserve"> </w:t>
      </w:r>
      <w:r>
        <w:rPr>
          <w:bCs/>
          <w:b/>
        </w:rPr>
        <w:t xml:space="preserve">Judge</w:t>
      </w:r>
      <w:r>
        <w:t xml:space="preserve"> </w:t>
      </w:r>
      <w:r>
        <w:t xml:space="preserve">has expanded to include significant technological adaptation. Courts across United Kingdom Manchester have accelerated their adoption of digital tools. Virtual hearings for preliminary matters, electronic filing systems, and digital evidence presentation are now commonplace.</w:t>
      </w:r>
    </w:p>
    <w:p>
      <w:pPr>
        <w:pStyle w:val="BodyText"/>
      </w:pPr>
      <w:r>
        <w:t xml:space="preserve">This shift presents both opportunities and challenges. On one hand, technology allows for greater efficiency and accessibility for litigants who may struggle with physical attendance at court buildings in Manchester. On the other hand, it places a higher burden on each</w:t>
      </w:r>
      <w:r>
        <w:t xml:space="preserve"> </w:t>
      </w:r>
      <w:r>
        <w:rPr>
          <w:bCs/>
          <w:b/>
        </w:rPr>
        <w:t xml:space="preserve">Judge</w:t>
      </w:r>
      <w:r>
        <w:t xml:space="preserve"> </w:t>
      </w:r>
      <w:r>
        <w:t xml:space="preserve">to manage technical disruptions and ensure that digital proceedings do not compromise procedural fairness. Judges must now be proficient not only in law but also in the effective use of remote hearing platforms. This technological integration is reshaping how justice is perceived and delivered in United Kingdom Manchester, requiring a modernized approach to judicial administration.</w:t>
      </w:r>
    </w:p>
    <w:bookmarkEnd w:id="25"/>
    <w:bookmarkStart w:id="26" w:name="challenges-faced-by-judges-in-manchester"/>
    <w:p>
      <w:pPr>
        <w:pStyle w:val="Heading2"/>
      </w:pPr>
      <w:r>
        <w:t xml:space="preserve">Challenges Faced by Judges in Manchester</w:t>
      </w:r>
    </w:p>
    <w:p>
      <w:pPr>
        <w:pStyle w:val="FirstParagraph"/>
      </w:pPr>
      <w:r>
        <w:t xml:space="preserve">Despite robust infrastructure, judges in United Kingdom Manchester face several pressing challenges. One significant issue is the pressure of case backlogs. The intersection of post-pandemic delays and increased legal complexity has led to longer wait times for trials. A</w:t>
      </w:r>
      <w:r>
        <w:t xml:space="preserve"> </w:t>
      </w:r>
      <w:r>
        <w:rPr>
          <w:bCs/>
          <w:b/>
        </w:rPr>
        <w:t xml:space="preserve">Judge</w:t>
      </w:r>
      <w:r>
        <w:t xml:space="preserve"> </w:t>
      </w:r>
      <w:r>
        <w:t xml:space="preserve">must balance the need for thorough deliberation with the imperative of timely justice. Delayed justice is often considered denied justice, a principle that resonates strongly in Manchester’s busy court schedules.</w:t>
      </w:r>
    </w:p>
    <w:p>
      <w:pPr>
        <w:pStyle w:val="BodyText"/>
      </w:pPr>
      <w:r>
        <w:t xml:space="preserve">Another challenge is resource allocation. While the judiciary strives for excellence, support staff and facilities are finite. Judges often spend considerable time managing administrative aspects of their dockets due to staffing constraints. Furthermore, the mental health toll of dealing with traumatic evidence in criminal cases or contentious disputes in family law cannot be underestimated. The well-being of every</w:t>
      </w:r>
      <w:r>
        <w:t xml:space="preserve"> </w:t>
      </w:r>
      <w:r>
        <w:rPr>
          <w:bCs/>
          <w:b/>
        </w:rPr>
        <w:t xml:space="preserve">Judge</w:t>
      </w:r>
      <w:r>
        <w:t xml:space="preserve"> </w:t>
      </w:r>
      <w:r>
        <w:t xml:space="preserve">is crucial for maintaining a healthy legal system, yet support mechanisms within United Kingdom Manchester are still evolving to meet these psychological demands.</w:t>
      </w:r>
    </w:p>
    <w:bookmarkEnd w:id="26"/>
    <w:bookmarkStart w:id="27" w:name="Xd50589c548287cb275343324c672000d19f5532"/>
    <w:p>
      <w:pPr>
        <w:pStyle w:val="Heading2"/>
      </w:pPr>
      <w:r>
        <w:t xml:space="preserve">The Importance of Judicial Communication and Public Trust</w:t>
      </w:r>
    </w:p>
    <w:p>
      <w:pPr>
        <w:pStyle w:val="FirstParagraph"/>
      </w:pPr>
      <w:r>
        <w:t xml:space="preserve">A critical, often overlooked aspect of the judicial role is communication. In United Kingdom Manchester, where legal outcomes directly impact diverse communities, transparency is key. Judges play a vital role in explaining complex legal concepts to laypersons. Clear reasoning in judgments helps the public understand not just the outcome but also the logic behind it.</w:t>
      </w:r>
    </w:p>
    <w:p>
      <w:pPr>
        <w:pStyle w:val="BodyText"/>
      </w:pPr>
      <w:r>
        <w:t xml:space="preserve">When a</w:t>
      </w:r>
      <w:r>
        <w:t xml:space="preserve"> </w:t>
      </w:r>
      <w:r>
        <w:rPr>
          <w:bCs/>
          <w:b/>
        </w:rPr>
        <w:t xml:space="preserve">Judge</w:t>
      </w:r>
      <w:r>
        <w:t xml:space="preserve"> </w:t>
      </w:r>
      <w:r>
        <w:t xml:space="preserve">provides detailed written judgments or effective oral explanations, they demystify the law. This transparency fosters trust in United Kingdom Manchester’s legal institutions. Public confidence is fragile; it relies on the perception that every case is heard fairly and decided by a knowledgeable and impartial</w:t>
      </w:r>
      <w:r>
        <w:t xml:space="preserve"> </w:t>
      </w:r>
      <w:r>
        <w:rPr>
          <w:bCs/>
          <w:b/>
        </w:rPr>
        <w:t xml:space="preserve">Judge</w:t>
      </w:r>
      <w:r>
        <w:t xml:space="preserve">. Therefore, judicial education in this region emphasizes not only substantive law but also communicative effectiveness.</w:t>
      </w:r>
    </w:p>
    <w:bookmarkEnd w:id="27"/>
    <w:bookmarkStart w:id="28" w:name="X8762a8d1af65bfb2d0948136c0870a33f42635a"/>
    <w:p>
      <w:pPr>
        <w:pStyle w:val="Heading2"/>
      </w:pPr>
      <w:r>
        <w:t xml:space="preserve">Future Directions for the Judiciary in United Kingdom Manchester</w:t>
      </w:r>
    </w:p>
    <w:p>
      <w:pPr>
        <w:pStyle w:val="FirstParagraph"/>
      </w:pPr>
      <w:r>
        <w:t xml:space="preserve">To sustain the integrity of the legal system, several reforms are suggested. First, increased investment in continuous professional development for judges focusing on technology and cultural competence is essential. Second, collaborative efforts between judicial bodies and local community organizations can enhance understanding of local needs.</w:t>
      </w:r>
    </w:p>
    <w:p>
      <w:pPr>
        <w:pStyle w:val="BodyText"/>
      </w:pPr>
      <w:r>
        <w:t xml:space="preserve">Additionally, expanding access to justice remains a priority. This includes supporting litigants in person who cannot afford legal representation. Judges in United Kingdom Manchester must often take a more active role in guiding unrepresented parties without crossing the line into advocacy. Striking this balance is an art that requires experience and empathy.</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Judge</w:t>
      </w:r>
      <w:r>
        <w:t xml:space="preserve"> </w:t>
      </w:r>
      <w:r>
        <w:t xml:space="preserve">is the cornerstone of justice in United Kingdom Manchester. Their role extends far beyond reading statutes and delivering verdicts; they are administrators, communicators, guardians of rights, and symbols of fairness. As Manchester continues to grow as a legal hub within England and Wales, the demands on its judiciary will only intensify.</w:t>
      </w:r>
    </w:p>
    <w:p>
      <w:pPr>
        <w:pStyle w:val="BodyText"/>
      </w:pPr>
      <w:r>
        <w:t xml:space="preserve">The effective functioning of courts in United Kingdom Manchester depends heavily on the competence, independence, and adaptability of each individual judge. By addressing challenges related to technology, diversity, workload, and public trust, the judicial system can continue to serve its citizens with integrity. Ultimately, a strong judiciary ensures that the rule of law prevails in United Kingdom Manchester upholding justice for all residents regardless of background or status.</w:t>
      </w:r>
    </w:p>
    <w:p>
      <w:r>
        <w:pict>
          <v:rect style="width:0;height:1.5pt" o:hralign="center" o:hrstd="t" o:hr="t"/>
        </w:pict>
      </w:r>
    </w:p>
    <w:p>
      <w:pPr>
        <w:pStyle w:val="FirstParagraph"/>
      </w:pPr>
      <w:r>
        <w:rPr>
          <w:iCs/>
          <w:i/>
        </w:rPr>
        <w:t xml:space="preserve">Note: This document serves as an academic overview and does not constitute legal advice. For specific legal matters, please consult a qualified solicitor or barrister in the United Kingdom.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Legal System of United Kingdom Manchester</dc:title>
  <dc:creator/>
  <dc:language>en</dc:language>
  <cp:keywords/>
  <dcterms:created xsi:type="dcterms:W3CDTF">2026-07-30T14:00:50Z</dcterms:created>
  <dcterms:modified xsi:type="dcterms:W3CDTF">2026-07-30T14:00:50Z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