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United</w:t>
      </w:r>
      <w:r>
        <w:t xml:space="preserve"> </w:t>
      </w:r>
      <w:r>
        <w:t xml:space="preserve">States</w:t>
      </w:r>
      <w:r>
        <w:t xml:space="preserve"> </w:t>
      </w:r>
      <w:r>
        <w:t xml:space="preserve">Houston</w:t>
      </w:r>
    </w:p>
    <w:bookmarkStart w:id="27" w:name="Xde7b0b92eccafb3b819ca7693c1c350a08bb035"/>
    <w:p>
      <w:pPr>
        <w:pStyle w:val="Heading1"/>
      </w:pPr>
      <w:r>
        <w:t xml:space="preserve">The Role, Responsibility, and Evolution of the Judge in United States Houston</w:t>
      </w:r>
    </w:p>
    <w:p>
      <w:pPr>
        <w:pStyle w:val="FirstParagraph"/>
      </w:pPr>
      <w:r>
        <w:rPr>
          <w:bCs/>
          <w:b/>
        </w:rPr>
        <w:t xml:space="preserve">Abstract</w:t>
      </w:r>
    </w:p>
    <w:p>
      <w:pPr>
        <w:pStyle w:val="BodyText"/>
      </w:pPr>
      <w:r>
        <w:t xml:space="preserve">This research paper examines the multifaceted role of a judge within the specific legal context of United States Houston. As one of the most populous cities in Texas and a global hub for energy, commerce, and diversity, Houston presents unique judicial challenges. The document explores the selection process, jurisdictional scope, ethical obligations, and contemporary pressures facing judges in this dynamic municipality. By analyzing the intersection of state law procedures with federal oversight where applicable, this paper highlights how a judge serves as the critical linchpin between statutory law and community justice.</w:t>
      </w:r>
    </w:p>
    <w:bookmarkStart w:id="20" w:name="introduction"/>
    <w:p>
      <w:pPr>
        <w:pStyle w:val="Heading2"/>
      </w:pPr>
      <w:r>
        <w:t xml:space="preserve">Introduction</w:t>
      </w:r>
    </w:p>
    <w:p>
      <w:pPr>
        <w:pStyle w:val="FirstParagraph"/>
      </w:pPr>
      <w:r>
        <w:t xml:space="preserve">The judiciary is often described as the shield of liberty and the scale of justice. However, in a metropolis such as United States Houston, this role transcends mere adjudication; it involves navigating a complex web of demographic diversity, rapid urban growth, and intense commercial litigation. The term "Judge" here refers not merely to an individual holding office but to an institutional figure vested with the power to interpret laws that govern everything from massive corporate contracts in the Energy Corridor to family disputes in residential neighborhoods. Understanding the function of a judge in Houston requires an appreciation for both Texas state judicial structures and the specific sociopolitical landscape of Harris County, where Houston is located.</w:t>
      </w:r>
    </w:p>
    <w:bookmarkEnd w:id="20"/>
    <w:bookmarkStart w:id="21" w:name="Xd000b5d6a9d07798ac46e10ef3444677ea509ef"/>
    <w:p>
      <w:pPr>
        <w:pStyle w:val="Heading2"/>
      </w:pPr>
      <w:r>
        <w:t xml:space="preserve">The Selection and Qualification of Judges in Houston</w:t>
      </w:r>
    </w:p>
    <w:p>
      <w:pPr>
        <w:pStyle w:val="FirstParagraph"/>
      </w:pPr>
      <w:r>
        <w:t xml:space="preserve">In the United States legal system, particularly within Texas, the method by which a judge is selected significantly influences their tenure and accountability. Unlike federal judges who are appointed for life by the President with Senate confirmation, most judges in Houston operate within the state court system. In Texas, trial court judges—including those serving in Houston’s Justice of Peace Courts, County Courts at Law, District Courts, and Criminal Districts—are elected by popular vote.</w:t>
      </w:r>
    </w:p>
    <w:p>
      <w:pPr>
        <w:pStyle w:val="BodyText"/>
      </w:pPr>
      <w:r>
        <w:t xml:space="preserve">This elective system creates a distinct dynamic for a judge in United States Houston. Candidates must navigate political campaigns while maintaining judicial impartiality. The qualification process typically requires extensive legal experience, often spanning many years of practice before running for office. In a city as large as Houston, the stakes are high; voters look for candidates who demonstrate competence in handling high-volume dockets and sensitivity to community values. Consequently, a judge in this region must possess not only rigorous legal training but also significant political acumen and public trust.</w:t>
      </w:r>
    </w:p>
    <w:bookmarkEnd w:id="21"/>
    <w:bookmarkStart w:id="22" w:name="Xfc01b57a7e0304d8340fca1d1772a09f171245b"/>
    <w:p>
      <w:pPr>
        <w:pStyle w:val="Heading2"/>
      </w:pPr>
      <w:r>
        <w:t xml:space="preserve">Jurisdictional Scope and Case Load Diversity</w:t>
      </w:r>
    </w:p>
    <w:p>
      <w:pPr>
        <w:pStyle w:val="FirstParagraph"/>
      </w:pPr>
      <w:r>
        <w:t xml:space="preserve">The scope of authority for a judge in Houston is vast due to the city’s size. Harris County is one of the most populous counties in the nation, leading to an immense case load. A single judge may preside over criminal felony trials, complex civil disputes involving multi-million dollar damages, probate matters concerning large estates, and family law cases including high-conflict divorces and child custody battles.</w:t>
      </w:r>
    </w:p>
    <w:p>
      <w:pPr>
        <w:pStyle w:val="BodyText"/>
      </w:pPr>
      <w:r>
        <w:t xml:space="preserve">For instance, a district judge in Houston often handles major commercial litigation due to the presence of numerous Fortune 500 companies headquartered in the area. These cases require judges with specialized knowledge of corporate law, intellectual property rights, and regulatory compliance. Conversely, other judges manage criminal dockets where decisions directly impact individual liberties and public safety. The diversity of cases necessitates that a judge remains versatile, adapting their judicial philosophy to fit the nuances of each specific domain while adhering to consistent legal principles.</w:t>
      </w:r>
    </w:p>
    <w:bookmarkEnd w:id="22"/>
    <w:bookmarkStart w:id="23" w:name="ethical-obligations-and-judicial-conduct"/>
    <w:p>
      <w:pPr>
        <w:pStyle w:val="Heading2"/>
      </w:pPr>
      <w:r>
        <w:t xml:space="preserve">Ethical Obligations and Judicial Conduct</w:t>
      </w:r>
    </w:p>
    <w:p>
      <w:pPr>
        <w:pStyle w:val="FirstParagraph"/>
      </w:pPr>
      <w:r>
        <w:t xml:space="preserve">The integrity of the court system relies heavily on adherence to strict ethical codes. In United States Houston, judges are bound by the Texas Code of Judicial Conduct. This code mandates independence, integrity, and impartiality in all judicial activities. It restricts extrajudicial activities that might undermine public confidence in the judiciary or interfere with the proper discharge of judicial duties.</w:t>
      </w:r>
    </w:p>
    <w:p>
      <w:pPr>
        <w:pStyle w:val="BodyText"/>
      </w:pPr>
      <w:r>
        <w:t xml:space="preserve">Ethical challenges are particularly pronounced in a politically active city like Houston. Judges must carefully balance their campaign contributions from political action committees and private donors against their duty to remain impartial, especially if those donors later appear before them. Furthermore, transparency is crucial. A judge must ensure that courtroom proceedings are conducted fairly, without bias based on race, gender, socioeconomic status, or religion. In a culturally diverse city like Houston, cultural competence has become an increasingly important aspect of judicial ethics and effective case management.</w:t>
      </w:r>
    </w:p>
    <w:bookmarkEnd w:id="23"/>
    <w:bookmarkStart w:id="24" w:name="X4e7184daa72bac894e5851524365faadafd5a08"/>
    <w:p>
      <w:pPr>
        <w:pStyle w:val="Heading2"/>
      </w:pPr>
      <w:r>
        <w:t xml:space="preserve">Contemporary Challenges in the Houston Judiciary</w:t>
      </w:r>
    </w:p>
    <w:p>
      <w:pPr>
        <w:pStyle w:val="FirstParagraph"/>
      </w:pPr>
      <w:r>
        <w:t xml:space="preserve">The role of a judge in United States Houston is currently under scrutiny due to several contemporary challenges. First, there is the issue of backlog and efficiency. With a massive population, court systems face significant delays. Judges are increasingly expected to manage cases efficiently without sacrificing due process, leading to pressures for alternative dispute resolution methods such as mediation and arbitration.</w:t>
      </w:r>
    </w:p>
    <w:p>
      <w:pPr>
        <w:pStyle w:val="BodyText"/>
      </w:pPr>
      <w:r>
        <w:t xml:space="preserve">Secondly, criminal justice reform poses significant questions for judges in Houston. Issues regarding bail reform, sentencing disparities, and rehabilitation versus punishment require nuanced judicial decision-making. Judges are often at the forefront of implementing local policies that aim to reduce recidivism while ensuring public safety. This involves interpreting state statutes in ways that align with evolving societal views on criminal justice.</w:t>
      </w:r>
    </w:p>
    <w:p>
      <w:pPr>
        <w:pStyle w:val="BodyText"/>
      </w:pPr>
      <w:r>
        <w:t xml:space="preserve">Additionally, technology integration presents both opportunities and challenges. The shift toward virtual hearings, particularly accelerated by recent global events, requires judges to adapt their courtroom management styles. Ensuring equal access to justice through digital platforms while maintaining security and procedural fairness is a new frontier for the modern judge in Houston.</w:t>
      </w:r>
    </w:p>
    <w:bookmarkEnd w:id="24"/>
    <w:bookmarkStart w:id="26" w:name="conclusion"/>
    <w:p>
      <w:pPr>
        <w:pStyle w:val="Heading2"/>
      </w:pPr>
      <w:r>
        <w:t xml:space="preserve">Conclusion</w:t>
      </w:r>
    </w:p>
    <w:p>
      <w:pPr>
        <w:pStyle w:val="FirstParagraph"/>
      </w:pPr>
      <w:r>
        <w:t xml:space="preserve">In conclusion, the judge in United States Houston serves as a pivotal figure in the administration of justice. Operating within a high-stakes, politically charged, and demographically diverse environment, these legal professionals must balance strict adherence to state laws with the practical realities of managing a massive judicial docket. The selection process emphasizes public accountability through elections, while ethical codes ensure professional integrity. As Houston continues to grow as an economic and cultural powerhouse in the United States, the role of the judge will continue to evolve. Future developments in technology, criminal justice policy, and community expectations will further shape how judges exercise their authority. Ultimately, maintaining public trust requires that judges remain vigilant guardians of due process, capable of delivering fair and impartial justice amidst the complexities of modern urban life.</w:t>
      </w:r>
    </w:p>
    <w:bookmarkStart w:id="25" w:name="references"/>
    <w:p>
      <w:pPr>
        <w:pStyle w:val="Heading3"/>
      </w:pPr>
      <w:r>
        <w:t xml:space="preserve">References</w:t>
      </w:r>
    </w:p>
    <w:p>
      <w:pPr>
        <w:pStyle w:val="FirstParagraph"/>
      </w:pPr>
      <w:r>
        <w:t xml:space="preserve">1. Texas Code of Judicial Conduct.</w:t>
      </w:r>
      <w:r>
        <w:br/>
      </w:r>
      <w:r>
        <w:t xml:space="preserve">2. Harris County District Clerk’s Office Annual Reports.</w:t>
      </w:r>
      <w:r>
        <w:br/>
      </w:r>
      <w:r>
        <w:t xml:space="preserve">3. The American Bar Association: Judicial Standards and Ethics.</w:t>
      </w:r>
      <w:r>
        <w:br/>
      </w:r>
      <w:r>
        <w:t xml:space="preserve">4. United States Census Bureau Data for Houston, TX.</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Judge in United States Houston</dc:title>
  <dc:creator/>
  <dc:language>en</dc:language>
  <cp:keywords/>
  <dcterms:created xsi:type="dcterms:W3CDTF">2026-07-29T18:09:42Z</dcterms:created>
  <dcterms:modified xsi:type="dcterms:W3CDTF">2026-07-29T18:09:42Z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