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Analysis</w:t>
      </w:r>
    </w:p>
    <w:bookmarkStart w:id="27" w:name="X0e8119cfa17e252ad1cfb799495ed3b1fd47799"/>
    <w:p>
      <w:pPr>
        <w:pStyle w:val="Heading1"/>
      </w:pPr>
      <w:r>
        <w:t xml:space="preserve">The Critical Role of the Laboratory Technician in the Healthcare Ecosystem of Canada Toronto: A Comprehensive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in Healthcare Policy and Education</w:t>
      </w:r>
      <w:r>
        <w:br/>
      </w:r>
      <w:r>
        <w:rPr>
          <w:bCs/>
          <w:b/>
        </w:rPr>
        <w:t xml:space="preserve">From:</w:t>
      </w:r>
      <w:r>
        <w:t xml:space="preserve"> </w:t>
      </w:r>
      <w:r>
        <w:t xml:space="preserve">Research Division</w:t>
      </w:r>
    </w:p>
    <w:bookmarkStart w:id="20" w:name="abstract"/>
    <w:p>
      <w:pPr>
        <w:pStyle w:val="Heading2"/>
      </w:pPr>
      <w:r>
        <w:t xml:space="preserve">Abstract</w:t>
      </w:r>
    </w:p>
    <w:p>
      <w:pPr>
        <w:pStyle w:val="FirstParagraph"/>
      </w:pPr>
      <w:r>
        <w:t xml:space="preserve">The present</w:t>
      </w:r>
      <w:r>
        <w:t xml:space="preserve"> </w:t>
      </w:r>
      <w:r>
        <w:rPr>
          <w:iCs/>
          <w:i/>
        </w:rPr>
        <w:t xml:space="preserve">Laboratory Technician</w:t>
      </w:r>
      <w:r>
        <w:t xml:space="preserve"> </w:t>
      </w:r>
      <w:r>
        <w:t xml:space="preserve">remains one of the most pivotal yet frequently underappreciated components of modern healthcare infrastructure. As medical diagnostics become increasingly complex, the demand for skilled professionals who can operate sophisticated analytical machinery with precision and care has never been greater. This</w:t>
      </w:r>
      <w:r>
        <w:t xml:space="preserve"> </w:t>
      </w:r>
      <w:r>
        <w:rPr>
          <w:bCs/>
          <w:b/>
          <w:iCs/>
          <w:i/>
        </w:rPr>
        <w:t xml:space="preserve">Research Paper</w:t>
      </w:r>
      <w:r>
        <w:t xml:space="preserve"> </w:t>
      </w:r>
      <w:r>
        <w:t xml:space="preserve">explores the specific context of Toronto, a bustling metropolis in Ontario,</w:t>
      </w:r>
      <w:r>
        <w:t xml:space="preserve"> </w:t>
      </w:r>
      <w:r>
        <w:rPr>
          <w:bCs/>
          <w:b/>
          <w:iCs/>
          <w:i/>
        </w:rPr>
        <w:t xml:space="preserve">Canada</w:t>
      </w:r>
      <w:r>
        <w:t xml:space="preserve">. It examines the educational pathways required to enter this field within this specific region, the regulatory environment governed by provincial bodies, and the unique challenges faced by laboratory staff in a densely populated urban center. By analyzing current trends and future projections, this document highlights why investing in human capital for</w:t>
      </w:r>
      <w:r>
        <w:t xml:space="preserve"> </w:t>
      </w:r>
      <w:r>
        <w:rPr>
          <w:bCs/>
          <w:b/>
          <w:iCs/>
          <w:i/>
        </w:rPr>
        <w:t xml:space="preserve">Canada Toronto</w:t>
      </w:r>
      <w:r>
        <w:t xml:space="preserve">'s diagnostic labs is essential for maintaining public health standards.</w:t>
      </w:r>
    </w:p>
    <w:bookmarkEnd w:id="20"/>
    <w:bookmarkStart w:id="21" w:name="introduction"/>
    <w:p>
      <w:pPr>
        <w:pStyle w:val="Heading2"/>
      </w:pPr>
      <w:r>
        <w:t xml:space="preserve">Introduction</w:t>
      </w:r>
    </w:p>
    <w:p>
      <w:pPr>
        <w:pStyle w:val="FirstParagraph"/>
      </w:pPr>
      <w:r>
        <w:t xml:space="preserve">In the rapidly evolving landscape of modern medicine, the accuracy of a diagnosis often hinges on the quality of data generated before a physician even consults with their patient. This critical data originates from clinical laboratories, where</w:t>
      </w:r>
      <w:r>
        <w:t xml:space="preserve"> </w:t>
      </w:r>
      <w:r>
        <w:rPr>
          <w:bCs/>
          <w:b/>
        </w:rPr>
        <w:t xml:space="preserve">Laboratory Technicians</w:t>
      </w:r>
      <w:r>
        <w:t xml:space="preserve"> </w:t>
      </w:r>
      <w:r>
        <w:t xml:space="preserve">serve as the frontline guardians of diagnostic integrity. In Toronto, one of Canada’s largest and most diverse cities, healthcare systems are under constant pressure to handle high patient volumes while maintaining rigorous safety and accuracy standards. The integration of advanced technology into diagnostic processes means that the role has shifted from manual testing to complex data interpretation and machine management.</w:t>
      </w:r>
      <w:r>
        <w:t xml:space="preserve"> </w:t>
      </w:r>
      <w:r>
        <w:t xml:space="preserve">This</w:t>
      </w:r>
      <w:r>
        <w:t xml:space="preserve"> </w:t>
      </w:r>
      <w:r>
        <w:rPr>
          <w:iCs/>
          <w:i/>
        </w:rPr>
        <w:t xml:space="preserve">Research Paper</w:t>
      </w:r>
      <w:r>
        <w:t xml:space="preserve"> </w:t>
      </w:r>
      <w:r>
        <w:t xml:space="preserve">aims to provide a detailed overview of the profession within its specific geographic and cultural context. It argues that the effectiveness of Toronto’s healthcare system is directly correlated with the training, regulation, and support provided to its laboratory workforce. Furthermore, it addresses why understanding this role is crucial for policymakers, educational institutions, and prospective students interested in contributing to</w:t>
      </w:r>
      <w:r>
        <w:t xml:space="preserve"> </w:t>
      </w:r>
      <w:r>
        <w:rPr>
          <w:bCs/>
          <w:b/>
        </w:rPr>
        <w:t xml:space="preserve">Canada Toronto</w:t>
      </w:r>
      <w:r>
        <w:t xml:space="preserve">’s medical infrastructure.</w:t>
      </w:r>
    </w:p>
    <w:bookmarkEnd w:id="21"/>
    <w:bookmarkStart w:id="22" w:name="X50d3ee04769ce0c1548a7acc47c22d5b702d06d"/>
    <w:p>
      <w:pPr>
        <w:pStyle w:val="Heading2"/>
      </w:pPr>
      <w:r>
        <w:t xml:space="preserve">Educational Pathways and Certification in Ontario</w:t>
      </w:r>
    </w:p>
    <w:p>
      <w:pPr>
        <w:pStyle w:val="FirstParagraph"/>
      </w:pPr>
      <w:r>
        <w:t xml:space="preserve">The journey to becoming a qualified</w:t>
      </w:r>
      <w:r>
        <w:t xml:space="preserve"> </w:t>
      </w:r>
      <w:r>
        <w:rPr>
          <w:bCs/>
          <w:b/>
        </w:rPr>
        <w:t xml:space="preserve">Laboratory Technician</w:t>
      </w:r>
      <w:r>
        <w:t xml:space="preserve"> </w:t>
      </w:r>
      <w:r>
        <w:t xml:space="preserve">in Canada involves stringent educational requirements designed to ensure competency. In the province of Ontario, where Toronto is located, aspiring technicians typically pursue an advanced diploma from a recognized college program. Institutions such as Seneca Polytechnic and Humber College offer specialized programs in Medical Laboratory Technology. These programs generally last two to three years and combine theoretical classroom instruction with extensive practical clinical placements in hospital settings across the Greater Toronto Area (GTA).</w:t>
      </w:r>
      <w:r>
        <w:t xml:space="preserve"> </w:t>
      </w:r>
      <w:r>
        <w:t xml:space="preserve">Curriculum development is heavily influenced by national standards set by the</w:t>
      </w:r>
      <w:r>
        <w:t xml:space="preserve"> </w:t>
      </w:r>
      <w:r>
        <w:rPr>
          <w:iCs/>
          <w:i/>
        </w:rPr>
        <w:t xml:space="preserve">Canadian Association of Medical Technologists</w:t>
      </w:r>
      <w:r>
        <w:t xml:space="preserve"> </w:t>
      </w:r>
      <w:r>
        <w:t xml:space="preserve">(CAMT), although it is important to note that CAMT provides voluntary certification. However, in practice, most employers in</w:t>
      </w:r>
      <w:r>
        <w:t xml:space="preserve"> </w:t>
      </w:r>
      <w:r>
        <w:rPr>
          <w:bCs/>
          <w:b/>
        </w:rPr>
        <w:t xml:space="preserve">Canada Toronto</w:t>
      </w:r>
      <w:r>
        <w:t xml:space="preserve"> </w:t>
      </w:r>
      <w:r>
        <w:t xml:space="preserve">require or strongly prefer candidates who are certified through the College of Medical Laboratory Technologists of Ontario (CMLTO). The CMLTO acts as the regulatory body for medical laboratory technologists in the province, ensuring that all practitioners meet strict standards of ethics and competence. For laboratory technicians working under technologist supervision, similar rigorous training protocols apply to ensure they can handle blood samples, tissue specimens, and other biological materials safely.</w:t>
      </w:r>
    </w:p>
    <w:bookmarkEnd w:id="22"/>
    <w:bookmarkStart w:id="23" w:name="the-regulatory-landscape"/>
    <w:p>
      <w:pPr>
        <w:pStyle w:val="Heading2"/>
      </w:pPr>
      <w:r>
        <w:t xml:space="preserve">The Regulatory Landscape</w:t>
      </w:r>
    </w:p>
    <w:p>
      <w:pPr>
        <w:pStyle w:val="FirstParagraph"/>
      </w:pPr>
      <w:r>
        <w:t xml:space="preserve">Regulation is a cornerstone of quality assurance in the medical field. In</w:t>
      </w:r>
      <w:r>
        <w:t xml:space="preserve"> </w:t>
      </w:r>
      <w:r>
        <w:rPr>
          <w:bCs/>
          <w:b/>
        </w:rPr>
        <w:t xml:space="preserve">Canada Toronto</w:t>
      </w:r>
      <w:r>
        <w:t xml:space="preserve">, the operation of clinical laboratories is governed by a combination of federal and provincial laws. The Public Health Act Ontario sets out requirements for laboratory licenses, particularly those dealing with infectious diseases or human tissue samples. Additionally, the Accreditation Canada organization provides voluntary accreditation services that evaluate healthcare organizations against national standards. Many major hospitals in Toronto, such as the University Health Network (UHN) and Sinai Health System, undergo rigorous accreditation processes that heavily scrutinize the performance of their laboratory departments.</w:t>
      </w:r>
      <w:r>
        <w:t xml:space="preserve"> </w:t>
      </w:r>
      <w:r>
        <w:t xml:space="preserve">Within this regulatory framework,</w:t>
      </w:r>
      <w:r>
        <w:t xml:space="preserve"> </w:t>
      </w:r>
      <w:r>
        <w:rPr>
          <w:bCs/>
          <w:b/>
        </w:rPr>
        <w:t xml:space="preserve">Laboratory Technicians</w:t>
      </w:r>
      <w:r>
        <w:t xml:space="preserve"> </w:t>
      </w:r>
      <w:r>
        <w:t xml:space="preserve">play a vital role in compliance. They are responsible for ensuring that equipment is calibrated correctly, quality control samples run within acceptable limits, and hazardous materials are disposed of according to strict environmental and safety guidelines. Failure to adhere to these protocols can result in legal repercussions for the institution and potential harm to patients, underscoring the high level of responsibility borne by lab staff.</w:t>
      </w:r>
    </w:p>
    <w:bookmarkEnd w:id="23"/>
    <w:bookmarkStart w:id="24" w:name="challenges-specific-to-toronto"/>
    <w:p>
      <w:pPr>
        <w:pStyle w:val="Heading2"/>
      </w:pPr>
      <w:r>
        <w:t xml:space="preserve">Challenges Specific to Toronto</w:t>
      </w:r>
    </w:p>
    <w:p>
      <w:pPr>
        <w:pStyle w:val="FirstParagraph"/>
      </w:pPr>
      <w:r>
        <w:t xml:space="preserve">Toronto presents unique challenges for its healthcare infrastructure due to its rapid population growth and demographic diversity. The city is a global hub for immigration, leading to a patient population with varied genetic backgrounds and health profiles. This diversity requires laboratory services that are not only technically proficient but also culturally competent in interpreting results across different populations.</w:t>
      </w:r>
      <w:r>
        <w:t xml:space="preserve"> </w:t>
      </w:r>
      <w:r>
        <w:t xml:space="preserve">Furthermore, the sheer volume of patients in</w:t>
      </w:r>
      <w:r>
        <w:t xml:space="preserve"> </w:t>
      </w:r>
      <w:r>
        <w:rPr>
          <w:bCs/>
          <w:b/>
        </w:rPr>
        <w:t xml:space="preserve">Canada Toronto</w:t>
      </w:r>
      <w:r>
        <w:t xml:space="preserve"> </w:t>
      </w:r>
      <w:r>
        <w:t xml:space="preserve">creates a high-pressure environment for laboratory staff. During peak flu seasons or public health emergencies, such as the recent pandemic response, labs faced unprecedented backlogs.</w:t>
      </w:r>
      <w:r>
        <w:t xml:space="preserve"> </w:t>
      </w:r>
      <w:r>
        <w:rPr>
          <w:bCs/>
          <w:b/>
        </w:rPr>
        <w:t xml:space="preserve">Laboratory Technicians</w:t>
      </w:r>
      <w:r>
        <w:t xml:space="preserve"> </w:t>
      </w:r>
      <w:r>
        <w:t xml:space="preserve">were on the front lines, often working long shifts to ensure that testing capacity kept pace with demand. This situation highlighted issues of burnout and workforce retention, prompting calls for better staffing ratios and mental health support within healthcare institutions.</w:t>
      </w:r>
      <w:r>
        <w:t xml:space="preserve"> </w:t>
      </w:r>
      <w:r>
        <w:t xml:space="preserve">Another significant challenge is the integration of artificial intelligence and automation into laboratory workflows. While these technologies improve efficiency, they also require technicians to possess strong digital literacy skills. Continuous professional development is therefore essential to keep pace with technological advancements in diagnostics, such as next-generation sequencing and automated immunoassays.</w:t>
      </w:r>
    </w:p>
    <w:bookmarkEnd w:id="24"/>
    <w:bookmarkStart w:id="25" w:name="future-outlook-and-recommendations"/>
    <w:p>
      <w:pPr>
        <w:pStyle w:val="Heading2"/>
      </w:pPr>
      <w:r>
        <w:t xml:space="preserve">Future Outlook and Recommendations</w:t>
      </w:r>
    </w:p>
    <w:p>
      <w:pPr>
        <w:pStyle w:val="FirstParagraph"/>
      </w:pPr>
      <w:r>
        <w:t xml:space="preserve">The future of the</w:t>
      </w:r>
      <w:r>
        <w:t xml:space="preserve"> </w:t>
      </w:r>
      <w:r>
        <w:rPr>
          <w:bCs/>
          <w:b/>
        </w:rPr>
        <w:t xml:space="preserve">Laboratory Technician</w:t>
      </w:r>
      <w:r>
        <w:t xml:space="preserve"> </w:t>
      </w:r>
      <w:r>
        <w:t xml:space="preserve">profession in</w:t>
      </w:r>
      <w:r>
        <w:t xml:space="preserve"> </w:t>
      </w:r>
      <w:r>
        <w:rPr>
          <w:bCs/>
          <w:b/>
        </w:rPr>
        <w:t xml:space="preserve">Canada Toronto</w:t>
      </w:r>
      <w:r>
        <w:t xml:space="preserve"> </w:t>
      </w:r>
      <w:r>
        <w:t xml:space="preserve">appears robust, driven by an aging population and increasing prevalence of chronic diseases. As personalized medicine gains traction, the demand for precise genetic testing will rise, further elevating the importance of skilled lab professionals. However, to sustain this growth, several recommendations must be addressed:</w:t>
      </w:r>
      <w:r>
        <w:t xml:space="preserve"> </w:t>
      </w:r>
      <w:r>
        <w:t xml:space="preserve">1.</w:t>
      </w:r>
      <w:r>
        <w:rPr>
          <w:bCs/>
          <w:b/>
          <w:iCs/>
          <w:i/>
        </w:rPr>
        <w:t xml:space="preserve">Increased Funding for Education:</w:t>
      </w:r>
      <w:r>
        <w:t xml:space="preserve"> </w:t>
      </w:r>
      <w:r>
        <w:t xml:space="preserve">Government subsidies for post-secondary medical laboratory programs should be expanded to encourage more students from diverse backgrounds to enter the field.</w:t>
      </w:r>
      <w:r>
        <w:t xml:space="preserve"> </w:t>
      </w:r>
      <w:r>
        <w:t xml:space="preserve">2.</w:t>
      </w:r>
      <w:r>
        <w:rPr>
          <w:bCs/>
          <w:b/>
          <w:iCs/>
          <w:i/>
        </w:rPr>
        <w:t xml:space="preserve">Enhanced Regulatory Clarity:</w:t>
      </w:r>
      <w:r>
        <w:t xml:space="preserve"> </w:t>
      </w:r>
      <w:r>
        <w:t xml:space="preserve">While CMLTO regulates technologists, clearer pathways and support structures for technicians who work under supervision are needed to ensure career progression and job security.</w:t>
      </w:r>
      <w:r>
        <w:t xml:space="preserve"> </w:t>
      </w:r>
      <w:r>
        <w:t xml:space="preserve">3.</w:t>
      </w:r>
      <w:r>
        <w:rPr>
          <w:bCs/>
          <w:b/>
          <w:iCs/>
          <w:i/>
        </w:rPr>
        <w:t xml:space="preserve">Tech-Integration Training:</w:t>
      </w:r>
      <w:r>
        <w:t xml:space="preserve"> </w:t>
      </w:r>
      <w:r>
        <w:t xml:space="preserve">Educational curricula must evolve to include more training on data analytics and software management alongside traditional wet-lab skills.</w:t>
      </w:r>
      <w:r>
        <w:t xml:space="preserve"> </w:t>
      </w:r>
      <w:r>
        <w:t xml:space="preserve">4.</w:t>
      </w:r>
      <w:r>
        <w:rPr>
          <w:bCs/>
          <w:b/>
          <w:iCs/>
          <w:i/>
        </w:rPr>
        <w:t xml:space="preserve">Workforce Support Initiatives:</w:t>
      </w:r>
      <w:r>
        <w:t xml:space="preserve"> </w:t>
      </w:r>
      <w:r>
        <w:t xml:space="preserve">Healthcare employers in Toronto should implement comprehensive wellness programs to address burnout and improve retention rates among lab staff.</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system in</w:t>
      </w:r>
      <w:r>
        <w:t xml:space="preserve"> </w:t>
      </w:r>
      <w:r>
        <w:rPr>
          <w:bCs/>
          <w:b/>
        </w:rPr>
        <w:t xml:space="preserve">Canada Toronto</w:t>
      </w:r>
      <w:r>
        <w:t xml:space="preserve">. Their expertise ensures that diagnoses are accurate, treatments are appropriate, and public health is protected. Despite facing significant challenges related to workload and technological change, these professionals remain dedicated to their craft. This</w:t>
      </w:r>
      <w:r>
        <w:t xml:space="preserve"> </w:t>
      </w:r>
      <w:r>
        <w:rPr>
          <w:bCs/>
          <w:b/>
          <w:iCs/>
          <w:i/>
        </w:rPr>
        <w:t xml:space="preserve">Research Paper</w:t>
      </w:r>
      <w:r>
        <w:t xml:space="preserve"> </w:t>
      </w:r>
      <w:r>
        <w:t xml:space="preserve">has demonstrated that supporting this workforce through better education, regulation, and workplace conditions is not merely a professional benefit but a societal necessity. As Toronto continues to grow as a major urban center in Canada, the resilience and capability of its laboratory technicians will remain central to the health and well-being of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the Healthcare Ecosystem of Canada Toronto: A Comprehensive Analysis</dc:title>
  <dc:creator/>
  <dc:language>en</dc:language>
  <cp:keywords/>
  <dcterms:created xsi:type="dcterms:W3CDTF">2026-07-29T06:35:07Z</dcterms:created>
  <dcterms:modified xsi:type="dcterms:W3CDTF">2026-07-29T06:35:07Z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