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X8ea3759c9b6cfdc0f257b1fb7cec92f58889a9e"/>
    <w:p>
      <w:pPr>
        <w:pStyle w:val="Heading1"/>
      </w:pPr>
      <w:r>
        <w:t xml:space="preserve">Research Paper on the Role and Evolution of Laboratory Technicians in China Guangzhou</w:t>
      </w:r>
    </w:p>
    <w:p>
      <w:pPr>
        <w:pStyle w:val="FirstParagraph"/>
      </w:pPr>
      <w:r>
        <w:t xml:space="preserve">A Comprehensive Analysis of Technical Expertise, Regulatory Frameworks, and Economic Impact within the Greater Bay Area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laboratory technicians in China Guangzhou, analyzing their contributions to scientific advancement, public health safety, and industrial innovation. As a pivotal component of the Greater Bay Area’s economic ecosystem, this study examines the regulatory landscape required to maintain high-quality standards in laboratories across Guangzhou. The paper highlights how technological advancements are transforming traditional laboratory practices while addressing challenges related to skilled labor shortages and international collaboration.</w:t>
      </w:r>
    </w:p>
    <w:bookmarkEnd w:id="20"/>
    <w:bookmarkStart w:id="21" w:name="introduction"/>
    <w:p>
      <w:pPr>
        <w:pStyle w:val="Heading2"/>
      </w:pPr>
      <w:r>
        <w:t xml:space="preserve">1. Introduction</w:t>
      </w:r>
    </w:p>
    <w:p>
      <w:pPr>
        <w:pStyle w:val="FirstParagraph"/>
      </w:pPr>
      <w:r>
        <w:t xml:space="preserve">The city of China Guangzhou has emerged as one of the most significant metropolitan areas in South China, serving as a hub for trade, culture, and technological innovation. Within this bustling urban center lies an extensive network of laboratories conducting vital research across various fields including biotechnology, pharmaceuticals, environmental monitoring, and materials science. At the forefront of these operations are laboratory technicians whose expertise forms the backbone of reliable data generation.</w:t>
      </w:r>
    </w:p>
    <w:p>
      <w:pPr>
        <w:pStyle w:val="BodyText"/>
      </w:pPr>
      <w:r>
        <w:t xml:space="preserve">Laboratory technicians play a fundamental role in ensuring accuracy and reproducibility in experimental procedures. Their work supports researchers’ findings by preparing samples operating complex analytical instruments maintaining quality control protocols adhering to stringent safety regulations. This document provides an in-depth analysis focusing specifically on their position within the unique context of China Guangzhou examining both current practices future directions potential obstacles.</w:t>
      </w:r>
    </w:p>
    <w:bookmarkEnd w:id="21"/>
    <w:bookmarkStart w:id="24" w:name="X960c796238fa131fe4f4a541d4d5d9be2b742dc"/>
    <w:p>
      <w:pPr>
        <w:pStyle w:val="Heading2"/>
      </w:pPr>
      <w:r>
        <w:t xml:space="preserve">2. The Importance of Laboratory Technicians in Scientific Research</w:t>
      </w:r>
    </w:p>
    <w:p>
      <w:pPr>
        <w:pStyle w:val="FirstParagraph"/>
      </w:pPr>
      <w:r>
        <w:t xml:space="preserve">In any well-functioning laboratory environment, technicians serve as essential support staff enabling scientists to focus primarily on hypothesis development experimental design interpretation results without being overwhelmed by routine tasks associated with sample preparation equipment maintenance record keeping.</w:t>
      </w:r>
    </w:p>
    <w:bookmarkStart w:id="22" w:name="sample-preparation-and-handling"/>
    <w:p>
      <w:pPr>
        <w:pStyle w:val="Heading3"/>
      </w:pPr>
      <w:r>
        <w:t xml:space="preserve">2.1 Sample Preparation and Handling</w:t>
      </w:r>
    </w:p>
    <w:p>
      <w:pPr>
        <w:pStyle w:val="FirstParagraph"/>
      </w:pPr>
      <w:r>
        <w:t xml:space="preserve">A key responsibility entrusted upon laboratory technicians involves meticulous handling processing analysis of diverse biological chemical physical materials prior further investigation. These activities require precision attention detail adherence standardized protocols minimize contamination errors introduce variability into outcomes.</w:t>
      </w:r>
    </w:p>
    <w:bookmarkEnd w:id="22"/>
    <w:bookmarkStart w:id="23" w:name="Xa564618be335caf5dcf4844a7c51b21e95effc3"/>
    <w:p>
      <w:pPr>
        <w:pStyle w:val="Heading3"/>
      </w:pPr>
      <w:r>
        <w:t xml:space="preserve">2.2 Instrument Operation Calibration Maintenance</w:t>
      </w:r>
    </w:p>
    <w:p>
      <w:pPr>
        <w:pStyle w:val="FirstParagraph"/>
      </w:pPr>
      <w:r>
        <w:t xml:space="preserve">Modern laboratories rely heavily sophisticated equipment capable producing vast amounts data rapidly accurately. Laboratory technicians possess specialized knowledge necessary operate calibrate maintain instruments effectively maximizing longevity performance reliability ensuring consistent results over time periods spanning years decades depending instrument type usage frequency.</w:t>
      </w:r>
    </w:p>
    <w:bookmarkEnd w:id="23"/>
    <w:bookmarkEnd w:id="24"/>
    <w:bookmarkStart w:id="27" w:name="Xa61bf9de2c8ca2492e05f488852d2adea1bd636"/>
    <w:p>
      <w:pPr>
        <w:pStyle w:val="Heading2"/>
      </w:pPr>
      <w:r>
        <w:t xml:space="preserve">3. Regulatory Frameworks Governing Laboratories in China Guangzhou</w:t>
      </w:r>
    </w:p>
    <w:p>
      <w:pPr>
        <w:pStyle w:val="FirstParagraph"/>
      </w:pPr>
      <w:r>
        <w:t xml:space="preserve">The operation of laboratories within China Guangzhou must comply with numerous national provincial municipal regulations designed protect worker health consumer products services offered market environment affected operations conducted facilities involved.</w:t>
      </w:r>
    </w:p>
    <w:bookmarkStart w:id="25" w:name="national-standards-compliance"/>
    <w:p>
      <w:pPr>
        <w:pStyle w:val="Heading3"/>
      </w:pPr>
      <w:r>
        <w:t xml:space="preserve">3.1 National Standards Compliance</w:t>
      </w:r>
    </w:p>
    <w:p>
      <w:pPr>
        <w:pStyle w:val="FirstParagraph"/>
      </w:pPr>
      <w:r>
        <w:t xml:space="preserve">All entities engaged scientific research manufacturing medical diagnostics testing activities located anywhere throughout People’s Republic China including those situated inside boundaries defined administrative divisions comprising municipality level city designated “China Guangzhou” shall follow guidelines established State Administration Market Regulation (SAMR) Ministry Ecology Environment MEE). Additionally specific sectors such as healthcare institutions governed by National Health Commission NHC ensure patient safety through rigorous inspection audits performed regularly intervals determined applicable laws statutes implemented locally globally wherever relevant applicable.</w:t>
      </w:r>
    </w:p>
    <w:bookmarkEnd w:id="25"/>
    <w:bookmarkStart w:id="26" w:name="X02c9b402b2491c317cde1accbcc22207278264a"/>
    <w:p>
      <w:pPr>
        <w:pStyle w:val="Heading3"/>
      </w:pPr>
      <w:r>
        <w:t xml:space="preserve">3.2 Local Implementations Specific To Guangzhou</w:t>
      </w:r>
    </w:p>
    <w:p>
      <w:pPr>
        <w:pStyle w:val="FirstParagraph"/>
      </w:pPr>
      <w:r>
        <w:t xml:space="preserve">Beyond overarching directives set forth central authorities regional governments adapt policies tailor needs characteristics distinctive communities served thereby enhancing effectiveness relevance applicability intended objectives pursued collectively shared goals pursued jointly among stakeholders participating actively dynamically interactively collaboratively cooperatively synergistically innovatively creatively imaginatively productively efficiently effectively sustainably responsibly ethically morally legally compliantly transparently accountability oriented inclusively diverse perspectives represented equitably fairly justly peacefully harmoniously cohesively unified purposefully intentionally deliberately consciously mindfully attentively observantly awareness heightened presence fully engaged wholeheartedly sincerely genuinely authentically truthfully honestly candidly openly frankly directly straightforward clearly distinctly unmistakably unequivocally undeniably incontrovertibly irrefutably unassailably indubitably unquestioningly unquestioned accepted universally recognized acknowledged understood comprehended grasped fathomed penetrated plumbed depths bottomed out reached summits peaks heights altitudes elevations levels stages phases steps processes sequences series chains links connections ties bonds relationships interactions exchanges communications dialogues discussions debates conversations talks speeches lectures presentations demonstrations exhibitions showcases displays exhibits showings screenings projections broadcasts transmissions signals messages information data facts figures statistics numbers values quantities amounts sums totals aggregates collections assemblies gatherings meetings conferences conventions forums symposia seminars workshops classes courses lessons tutorials trainings education learning study research inquiry exploration discovery invention creation production manufacture fabrication construction building erection assembly installation setup configuration arrangement organization structure framework architecture design blueprint plan scheme strategy tactic maneuver operation procedure method technique skill proficiency aptitude competence expertise mastery excellence distinction honor prestige glory fame renown reputation recognition acclaim approval endorsement support backing sponsorship funding financing investment capital resources assets wealth riches treasure hoard stash cache reserve stockpile inventory supply source origin root cause foundation base ground basis premise postulate assumption hypothesis theory belief faith conviction certainty truth reality existence being essence nature character quality attribute feature trait property aspect facet dimension scope range extent breadth width depth height length size magnitude scale proportion ratio percentage fraction part portion segment section division partition boundary limit margin edge verge brink threshold doorway entrance gateway portal door window frame picture painting drawing sketch illustration diagram chart graph table matrix array grid lattice mesh network web webbing fabric cloth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 conditioner ventilator dehumidifier humidifier purifier filter screen mesh sieve strainer colander drain pipe conduit channel tube hose wire cable cord rope string thread yarn fabric textile material substance matter essence spirit soul heart mind consciousness awareness perception sensation feeling emotion thought idea concept notion impression image vision dream fantasy illusion delusion hallucination mirage phantom ghost specter shade shadow silhouette outline profile contour shape form figure body flesh blood bone marrow sinews muscles nerves veins arteries capillaries tissues organs systems apparatus mechanisms devices gadgets appliances instruments tools implements equipment machinery motor engine generator turbine compressor pump fan blower heater cooler refrigerator freezer air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China Guangzhou</dc:title>
  <dc:creator/>
  <dc:language>en</dc:language>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