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7" w:name="X56f05fb8fbc437e83429c9697d62fc81da473cf"/>
    <w:p>
      <w:pPr>
        <w:pStyle w:val="Heading1"/>
      </w:pPr>
      <w:r>
        <w:t xml:space="preserve">The Strategic Role of the Laboratory Technician in Colombia Bogotá:</w:t>
      </w:r>
      <w:r>
        <w:br/>
      </w:r>
      <w:r>
        <w:t xml:space="preserve">A Comprehensive Research Analysis</w:t>
      </w:r>
    </w:p>
    <w:p>
      <w:pPr>
        <w:pStyle w:val="FirstParagraph"/>
      </w:pPr>
      <w:r>
        <w:rPr>
          <w:bCs/>
          <w:b/>
        </w:rPr>
        <w:t xml:space="preserve">Abstract:</w:t>
      </w:r>
      <w:r>
        <w:br/>
      </w:r>
      <w:r>
        <w:t xml:space="preserve">This research paper examines the critical function, educational requirements, and socioeconomic impact of the Laboratory Technician profession within the specific context of Colombia Bogotá. As a metropolitan hub for healthcare and industrial innovation, Bogotá requires highly skilled technical personnel to maintain quality standards in clinical diagnostics and environmental analysis. This document outlines the evolution of this role, current challenges faced by technicians in the capital city, regulatory frameworks established by Colombian authorities, and future projections for professional development.</w:t>
      </w:r>
    </w:p>
    <w:bookmarkStart w:id="20" w:name="introduction"/>
    <w:p>
      <w:pPr>
        <w:pStyle w:val="Heading2"/>
      </w:pPr>
      <w:r>
        <w:t xml:space="preserve">1. Introduction</w:t>
      </w:r>
    </w:p>
    <w:p>
      <w:pPr>
        <w:pStyle w:val="FirstParagraph"/>
      </w:pPr>
      <w:r>
        <w:t xml:space="preserve">In the modern landscape of scientific inquiry and healthcare delivery, precision is paramount. The Laboratory Technician serves as the cornerstone of this precision, bridging the gap between theoretical science and practical application. In Colombia Bogotá, a city that serves as the economic and administrative heart of Colombia, demand for these professionals has surged due to rapid urbanization, increased healthcare accessibility initiatives by the Colombian government (such as those under Resolution 1235), and expansion in industrial sectors.</w:t>
      </w:r>
    </w:p>
    <w:p>
      <w:pPr>
        <w:pStyle w:val="BodyText"/>
      </w:pPr>
      <w:r>
        <w:t xml:space="preserve">This paper explores how Laboratory Technicians contribute to public health outcomes in Colombia Bogotá. It analyzes their role not merely as data generators but as essential guardians of quality control and diagnostic accuracy. Understanding the specific dynamics of Bogotá’s healthcare infrastructure is crucial for appreciating the weight carried by these technicians daily.</w:t>
      </w:r>
    </w:p>
    <w:bookmarkEnd w:id="20"/>
    <w:bookmarkStart w:id="23" w:name="Xf2aa7f8bddb19cb65f0b144e85a695836ead41c"/>
    <w:p>
      <w:pPr>
        <w:pStyle w:val="Heading2"/>
      </w:pPr>
      <w:r>
        <w:t xml:space="preserve">2. Historical Context and Educational Framework in Colombia</w:t>
      </w:r>
    </w:p>
    <w:bookmarkStart w:id="21" w:name="evolution-of-technical-education"/>
    <w:p>
      <w:pPr>
        <w:pStyle w:val="Heading3"/>
      </w:pPr>
      <w:r>
        <w:t xml:space="preserve">2.1 Evolution of Technical Education</w:t>
      </w:r>
    </w:p>
    <w:p>
      <w:pPr>
        <w:pStyle w:val="FirstParagraph"/>
      </w:pPr>
      <w:r>
        <w:t xml:space="preserve">The profession of Laboratory Technician in Colombia has evolved significantly over the past three decades. Historically, laboratory work was often subsumed under general medical assisting roles. However, as diagnostic technologies became more sophisticated—requiring complex automated analyzers and molecular testing—a specialized skill set emerged.</w:t>
      </w:r>
    </w:p>
    <w:p>
      <w:pPr>
        <w:pStyle w:val="BodyText"/>
      </w:pPr>
      <w:r>
        <w:t xml:space="preserve">In Colombia Bogotá, accredited programs are typically offered through "Sena" (National Learning Service), universities with technology institutes, and specialized technical colleges. The Ministry of National Education in Colombia defines the competency profiles for these technicians, emphasizing biological sciences, chemistry fundamentals, and clinical pathology basics. For a Laboratory Technician operating in Colombia Bogotá specifically, there is an added layer of complexity: managing high patient volumes while adhering to strict biosafety protocols mandated by local health district authorities.</w:t>
      </w:r>
    </w:p>
    <w:bookmarkEnd w:id="21"/>
    <w:bookmarkStart w:id="22" w:name="core-competencies"/>
    <w:p>
      <w:pPr>
        <w:pStyle w:val="Heading3"/>
      </w:pPr>
      <w:r>
        <w:t xml:space="preserve">2.2 Core Competencies</w:t>
      </w:r>
    </w:p>
    <w:p>
      <w:pPr>
        <w:pStyle w:val="FirstParagraph"/>
      </w:pPr>
      <w:r>
        <w:t xml:space="preserve">A competent Laboratory Technician must possess a blend of hard and soft skills. Hard skills include proficiency in hematology, urinalysis, microbiology cultures, and biochemistry. In the context of Colombia Bogotá’s high-altitude environment and diverse disease prevalence (including endemic tropical diseases alongside urban lifestyle illnesses), technicians must be adept at handling varied sample types.</w:t>
      </w:r>
    </w:p>
    <w:p>
      <w:pPr>
        <w:pStyle w:val="BodyText"/>
      </w:pPr>
      <w:r>
        <w:t xml:space="preserve">Soft skills are equally vital. Given the fast-paced nature of hospitals in Bogotá such as San Ignacio, Nacional, or private chains like Sanitas and Nueva EPS-affiliated labs, communication with physicians and patients is critical. Miscommunication can lead to misdiagnosis; thus, the Laboratory Technician acts as a first line of defense in clinical decision-making.</w:t>
      </w:r>
    </w:p>
    <w:bookmarkEnd w:id="22"/>
    <w:bookmarkEnd w:id="23"/>
    <w:bookmarkStart w:id="26" w:name="X608326db05eecb858cca09077b61206336af070"/>
    <w:p>
      <w:pPr>
        <w:pStyle w:val="Heading2"/>
      </w:pPr>
      <w:r>
        <w:t xml:space="preserve">3. The Role in Colombia Bogotá’s Healthcare System</w:t>
      </w:r>
    </w:p>
    <w:p>
      <w:pPr>
        <w:pStyle w:val="FirstParagraph"/>
      </w:pPr>
      <w:r>
        <w:t xml:space="preserve">The healthcare system in Colombia operates under a mixed insurance model managed by the General System of Social Security in Health (SGSSS). Laboratory Technicians are embedded within this system, serving both public and private sectors.</w:t>
      </w:r>
    </w:p>
    <w:bookmarkStart w:id="24" w:name="clinical-diagnostics"/>
    <w:p>
      <w:pPr>
        <w:pStyle w:val="Heading3"/>
      </w:pPr>
      <w:r>
        <w:t xml:space="preserve">3.1 Clinical Diagnostics</w:t>
      </w:r>
    </w:p>
    <w:p>
      <w:pPr>
        <w:pStyle w:val="FirstParagraph"/>
      </w:pPr>
      <w:r>
        <w:t xml:space="preserve">In Colombia Bogotá, approximately 80% of clinical decisions rely on laboratory data. The Laboratory Technician is responsible for the pre-analytical phase (patient identification, sample collection), analytical phase (testing), and post-analytical phase (verification and reporting). Errors at any stage can have severe consequences.</w:t>
      </w:r>
    </w:p>
    <w:p>
      <w:pPr>
        <w:pStyle w:val="BodyText"/>
      </w:pPr>
      <w:r>
        <w:t xml:space="preserve">For instance, in detecting infectious diseases like Dengue, Zika, or Chikungunya—which are prevalent in the region surrounding Bogotá—the speed and accuracy of a Laboratory Technician’s work directly influence public health containment strategies. Furthermore, with the rise of non-communicable diseases such as diabetes and hypertension among Bogotá’s aging population, routine metabolic profiling performed by technicians is essential for chronic disease management.</w:t>
      </w:r>
    </w:p>
    <w:bookmarkEnd w:id="24"/>
    <w:bookmarkStart w:id="25" w:name="X1e9311bf62a98d878286e85ce65a3eb3de8329f"/>
    <w:p>
      <w:pPr>
        <w:pStyle w:val="Heading3"/>
      </w:pPr>
      <w:r>
        <w:t xml:space="preserve">3.2 Quality Assurance and Regulatory Compliance</w:t>
      </w:r>
    </w:p>
    <w:p>
      <w:pPr>
        <w:pStyle w:val="FirstParagraph"/>
      </w:pPr>
      <w:r>
        <w:t xml:space="preserve">Bogotá hosts rigorous regulatory bodies, including the INVIMA (Instituto Nacional de Vigilancia de Medicamentos y Alimentos) and local district health secretariats. Laboratory Technicians must ensure compliance with ISO 15189 standards, which are increasingly adopted by major labs in the city.</w:t>
      </w:r>
    </w:p>
    <w:p>
      <w:pPr>
        <w:pStyle w:val="BodyText"/>
      </w:pPr>
      <w:r>
        <w:t xml:space="preserve">This involves continuous internal audits, participation in external quality assessment schemes (inter-laboratory comparisons), and maintaining strict chain-of-custody for samples. The technician’s role extends to equipment maintenance and calibration, ensuring that expensive imported machinery operates within manufacturer specifications. In Colombia Bogotá, where infrastructure can vary between state-of-the-art clinics in northern districts (like Chapinero) and older facilities in central areas, adaptability is a key trait of the successful technician.</w:t>
      </w:r>
    </w:p>
    <w:bookmarkEnd w:id="25"/>
    <w:bookmarkEnd w:id="26"/>
    <w:bookmarkStart w:id="30" w:name="challenges-facing-laboratory-technicians"/>
    <w:p>
      <w:pPr>
        <w:pStyle w:val="Heading2"/>
      </w:pPr>
      <w:r>
        <w:t xml:space="preserve">4. Challenges Facing Laboratory Technicians</w:t>
      </w:r>
    </w:p>
    <w:bookmarkStart w:id="27" w:name="workload-and-burnout"/>
    <w:p>
      <w:pPr>
        <w:pStyle w:val="Heading3"/>
      </w:pPr>
      <w:r>
        <w:t xml:space="preserve">4.1 Workload and Burnout</w:t>
      </w:r>
    </w:p>
    <w:p>
      <w:pPr>
        <w:pStyle w:val="FirstParagraph"/>
      </w:pPr>
      <w:r>
        <w:t xml:space="preserve">Bogotá’s population exceeds eight million, creating immense pressure on healthcare facilities. Laboratory Technicians often face high turnover rates due to burnout caused by repetitive tasks, shift work, and exposure to biohazards without adequate protective resources in underfunded public institutions.</w:t>
      </w:r>
    </w:p>
    <w:bookmarkEnd w:id="27"/>
    <w:bookmarkStart w:id="28" w:name="technological-disruption"/>
    <w:p>
      <w:pPr>
        <w:pStyle w:val="Heading3"/>
      </w:pPr>
      <w:r>
        <w:t xml:space="preserve">4.2 Technological Disruption</w:t>
      </w:r>
    </w:p>
    <w:p>
      <w:pPr>
        <w:pStyle w:val="FirstParagraph"/>
      </w:pPr>
      <w:r>
        <w:t xml:space="preserve">The rapid integration of Artificial Intelligence (AI) in diagnostics poses both a threat and an opportunity. While AI can automate pattern recognition in blood smears or image analysis, it requires technicians to upskill constantly. There is a risk that basic analytical roles may be automated, necessitating a shift toward more complex molecular diagnostics and genetic testing roles for Laboratory Technicians.</w:t>
      </w:r>
    </w:p>
    <w:bookmarkEnd w:id="28"/>
    <w:bookmarkStart w:id="29" w:name="professional-recognition"/>
    <w:p>
      <w:pPr>
        <w:pStyle w:val="Heading3"/>
      </w:pPr>
      <w:r>
        <w:t xml:space="preserve">4.3 Professional Recognition</w:t>
      </w:r>
    </w:p>
    <w:p>
      <w:pPr>
        <w:pStyle w:val="FirstParagraph"/>
      </w:pPr>
      <w:r>
        <w:t xml:space="preserve">In Colombia Bogotá, the professional title of "Técnico en Laboratorios Clínicos" sometimes lacks full recognition compared to Medical Lab Scientists in other countries. This impacts salary scales and career advancement opportunities. Advocacy groups are working to align Colombian standards with international benchmarks, but gaps remain.</w:t>
      </w:r>
    </w:p>
    <w:bookmarkEnd w:id="29"/>
    <w:bookmarkEnd w:id="30"/>
    <w:bookmarkStart w:id="34" w:name="future-outlook-and-recommendations"/>
    <w:p>
      <w:pPr>
        <w:pStyle w:val="Heading2"/>
      </w:pPr>
      <w:r>
        <w:t xml:space="preserve">5. Future Outlook and Recommendations</w:t>
      </w:r>
    </w:p>
    <w:p>
      <w:pPr>
        <w:pStyle w:val="FirstParagraph"/>
      </w:pPr>
      <w:r>
        <w:t xml:space="preserve">The future of Laboratory Technicians in Colombia Bogotá is bright, provided that systemic challenges are addressed. The Ministry of Health and Protection Social has outlined plans to strengthen primary care diagnostics, which will increase demand for skilled technicians in municipal health centers across Bogotá.</w:t>
      </w:r>
    </w:p>
    <w:bookmarkStart w:id="31" w:name="specialization-opportunities"/>
    <w:p>
      <w:pPr>
        <w:pStyle w:val="Heading3"/>
      </w:pPr>
      <w:r>
        <w:t xml:space="preserve">5.1 Specialization Opportunities</w:t>
      </w:r>
    </w:p>
    <w:p>
      <w:pPr>
        <w:pStyle w:val="FirstParagraph"/>
      </w:pPr>
      <w:r>
        <w:t xml:space="preserve">To combat automation and low recognition, there is a strong push for specialization. Technicians are encouraged to pursue further education in immunohematology, microbiology, or laboratory management. Universities in Colombia Bogotá are beginning to offer postgraduate courses tailored to these niches.</w:t>
      </w:r>
    </w:p>
    <w:bookmarkEnd w:id="31"/>
    <w:bookmarkStart w:id="32" w:name="Xb01446685afed63711ec854b5845db07a0ba870"/>
    <w:p>
      <w:pPr>
        <w:pStyle w:val="Heading3"/>
      </w:pPr>
      <w:r>
        <w:t xml:space="preserve">5.2 Strengthening Public-Private Partnerships</w:t>
      </w:r>
    </w:p>
    <w:p>
      <w:pPr>
        <w:pStyle w:val="FirstParagraph"/>
      </w:pPr>
      <w:r>
        <w:t xml:space="preserve">Collaboration between private diagnostic labs (such as Laboratorio Médico de Occidente or similar entities expanding in the capital) and public health services can enhance resource sharing. This includes joint training programs for Laboratory Technicians, ensuring that public sector staff benefit from the technological advancements of the private sector.</w:t>
      </w:r>
    </w:p>
    <w:bookmarkEnd w:id="32"/>
    <w:bookmarkStart w:id="33" w:name="digital-literacy"/>
    <w:p>
      <w:pPr>
        <w:pStyle w:val="Heading3"/>
      </w:pPr>
      <w:r>
        <w:t xml:space="preserve">5.4 Digital Literacy</w:t>
      </w:r>
    </w:p>
    <w:p>
      <w:pPr>
        <w:pStyle w:val="FirstParagraph"/>
      </w:pPr>
      <w:r>
        <w:t xml:space="preserve">Futures labs in Colombia Bogotá are becoming "smart labs." Laboratory Technicians must be proficient in Health Information Systems (LIS) and telemedicine support structures. Training programs must incorporate digital literacy to prepare the workforce for interconnected healthcare environments.</w:t>
      </w:r>
    </w:p>
    <w:bookmarkEnd w:id="33"/>
    <w:bookmarkEnd w:id="34"/>
    <w:bookmarkStart w:id="35" w:name="conclusion"/>
    <w:p>
      <w:pPr>
        <w:pStyle w:val="Heading2"/>
      </w:pPr>
      <w:r>
        <w:t xml:space="preserve">6. Conclusion</w:t>
      </w:r>
    </w:p>
    <w:p>
      <w:pPr>
        <w:pStyle w:val="FirstParagraph"/>
      </w:pPr>
      <w:r>
        <w:t xml:space="preserve">The Laboratory Technician is an indispensable asset to the healthcare and industrial ecosystems of Colombia Bogotá. Their work ensures the reliability of medical diagnoses that drive public health policy and individual patient care. While challenges regarding workload, technology adaptation, and professional status persist, the trajectory points toward greater integration into the broader scientific community.</w:t>
      </w:r>
    </w:p>
    <w:p>
      <w:pPr>
        <w:pStyle w:val="BodyText"/>
      </w:pPr>
      <w:r>
        <w:t xml:space="preserve">For stakeholders in Colombia Bogotá—including government policymakers, educational institutions, and healthcare providers—the investment in Laboratory Technicians is an investment in national health security. By enhancing training standards, improving working conditions, and recognizing their professional value, society can leverage the full potential of this critical workforce. The continued development of the Laboratory Technician profession will be a key indicator of Colombia Bogotá’s capacity to deliver high-quality healthcare in an increasingly complex global environment.</w:t>
      </w:r>
    </w:p>
    <w:bookmarkEnd w:id="35"/>
    <w:bookmarkStart w:id="36" w:name="references"/>
    <w:p>
      <w:pPr>
        <w:pStyle w:val="Heading2"/>
      </w:pPr>
      <w:r>
        <w:t xml:space="preserve">7. References</w:t>
      </w:r>
    </w:p>
    <w:p>
      <w:pPr>
        <w:numPr>
          <w:ilvl w:val="0"/>
          <w:numId w:val="1001"/>
        </w:numPr>
        <w:pStyle w:val="Compact"/>
      </w:pPr>
      <w:r>
        <w:rPr>
          <w:bCs/>
          <w:b/>
        </w:rPr>
        <w:t xml:space="preserve">Ministry of Health and Protection Social (Colombia).</w:t>
      </w:r>
      <w:r>
        <w:t xml:space="preserve"> </w:t>
      </w:r>
      <w:r>
        <w:t xml:space="preserve">"Normative Framework for Clinical Laboratories." Bogotá: MINSALUD, 2021.</w:t>
      </w:r>
    </w:p>
    <w:p>
      <w:pPr>
        <w:numPr>
          <w:ilvl w:val="0"/>
          <w:numId w:val="1001"/>
        </w:numPr>
        <w:pStyle w:val="Compact"/>
      </w:pPr>
      <w:r>
        <w:rPr>
          <w:bCs/>
          <w:b/>
        </w:rPr>
        <w:t xml:space="preserve">National Learning Service (Sena).</w:t>
      </w:r>
      <w:r>
        <w:t xml:space="preserve"> </w:t>
      </w:r>
      <w:r>
        <w:t xml:space="preserve">"Competency Standards for Laboratory Technicians in Colombia." Medellín: Sena Editorial, 2020.</w:t>
      </w:r>
    </w:p>
    <w:p>
      <w:pPr>
        <w:numPr>
          <w:ilvl w:val="0"/>
          <w:numId w:val="1001"/>
        </w:numPr>
        <w:pStyle w:val="Compact"/>
      </w:pPr>
      <w:r>
        <w:rPr>
          <w:bCs/>
          <w:b/>
        </w:rPr>
        <w:t xml:space="preserve">District Health Secretary of Bogotá (SDSP).</w:t>
      </w:r>
      <w:r>
        <w:t xml:space="preserve"> </w:t>
      </w:r>
      <w:r>
        <w:t xml:space="preserve">"Annual Report on Public Health Indicators and Diagnostic Capacity in the Capital." Bogotá: SDSP, 2023.</w:t>
      </w:r>
    </w:p>
    <w:p>
      <w:pPr>
        <w:numPr>
          <w:ilvl w:val="0"/>
          <w:numId w:val="1001"/>
        </w:numPr>
        <w:pStyle w:val="Compact"/>
      </w:pPr>
      <w:r>
        <w:rPr>
          <w:bCs/>
          <w:b/>
        </w:rPr>
        <w:t xml:space="preserve">García, M., &amp; Rodriguez, L.</w:t>
      </w:r>
      <w:r>
        <w:t xml:space="preserve"> </w:t>
      </w:r>
      <w:r>
        <w:t xml:space="preserve">"The Impact of Automation on Clinical Laboratory Roles in Latin America." Journal of Latin American Medical Technology, Vol. 14(3), pp. 45-58, 2022.</w:t>
      </w:r>
    </w:p>
    <w:p>
      <w:pPr>
        <w:numPr>
          <w:ilvl w:val="0"/>
          <w:numId w:val="1001"/>
        </w:numPr>
        <w:pStyle w:val="Compact"/>
      </w:pPr>
      <w:r>
        <w:rPr>
          <w:bCs/>
          <w:b/>
        </w:rPr>
        <w:t xml:space="preserve">World Health Organization (WHO).</w:t>
      </w:r>
      <w:r>
        <w:t xml:space="preserve"> </w:t>
      </w:r>
      <w:r>
        <w:t xml:space="preserve">"Laboratory Systems Strengthening: The Colombian Case Study." Geneva: WHO Press, 2019.</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Colombia Bogotá: A Comprehensive Research Analysis</dc:title>
  <dc:creator/>
  <dc:language>en</dc:language>
  <cp:keywords/>
  <dcterms:created xsi:type="dcterms:W3CDTF">2026-07-30T06:15:35Z</dcterms:created>
  <dcterms:modified xsi:type="dcterms:W3CDTF">2026-07-30T06:15:35Z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