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A</w:t>
      </w:r>
      <w:r>
        <w:t xml:space="preserve"> </w:t>
      </w:r>
      <w:r>
        <w:t xml:space="preserve">Critical</w:t>
      </w:r>
      <w:r>
        <w:t xml:space="preserve"> </w:t>
      </w:r>
      <w:r>
        <w:t xml:space="preserve">Role</w:t>
      </w:r>
      <w:r>
        <w:t xml:space="preserve"> </w:t>
      </w:r>
      <w:r>
        <w:t xml:space="preserve">in</w:t>
      </w:r>
      <w:r>
        <w:t xml:space="preserve"> </w:t>
      </w:r>
      <w:r>
        <w:t xml:space="preserve">the</w:t>
      </w:r>
      <w:r>
        <w:t xml:space="preserve"> </w:t>
      </w:r>
      <w:r>
        <w:t xml:space="preserve">Revitalization</w:t>
      </w:r>
      <w:r>
        <w:t xml:space="preserve"> </w:t>
      </w:r>
      <w:r>
        <w:t xml:space="preserve">of</w:t>
      </w:r>
      <w:r>
        <w:t xml:space="preserve"> </w:t>
      </w:r>
      <w:r>
        <w:t xml:space="preserve">Healthcare</w:t>
      </w:r>
      <w:r>
        <w:t xml:space="preserve"> </w:t>
      </w:r>
      <w:r>
        <w:t xml:space="preserve">Infrastructure</w:t>
      </w:r>
      <w:r>
        <w:t xml:space="preserve"> </w:t>
      </w:r>
      <w:r>
        <w:t xml:space="preserve">in</w:t>
      </w:r>
      <w:r>
        <w:t xml:space="preserve"> </w:t>
      </w:r>
      <w:r>
        <w:t xml:space="preserve">Iraq,</w:t>
      </w:r>
      <w:r>
        <w:t xml:space="preserve"> </w:t>
      </w:r>
      <w:r>
        <w:t xml:space="preserve">Baghdad</w:t>
      </w:r>
    </w:p>
    <w:bookmarkStart w:id="29" w:name="X4b4d85a83772f8f0ab3e277177fd6458396e956"/>
    <w:p>
      <w:pPr>
        <w:pStyle w:val="Heading1"/>
      </w:pPr>
      <w:r>
        <w:t xml:space="preserve">Laboratory Technician as a Pillar of Diagnostic Excellence in Iraq, Baghdad</w:t>
      </w:r>
    </w:p>
    <w:p>
      <w:pPr>
        <w:pStyle w:val="FirstParagraph"/>
      </w:pPr>
      <w:r>
        <w:rPr>
          <w:bCs/>
          <w:b/>
        </w:rPr>
        <w:t xml:space="preserve">Abstract</w:t>
      </w:r>
    </w:p>
    <w:p>
      <w:pPr>
        <w:pStyle w:val="BodyText"/>
      </w:pPr>
      <w:r>
        <w:t xml:space="preserve">The quality of healthcare diagnostics is fundamentally dependent on the precision and reliability of laboratory services. In the context of post-conflict reconstruction and public health modernization in Iraq, specifically within its capital city, Baghdad, the role of the Laboratory Technician has emerged as a critical component in strengthening medical infrastructure. This research paper explores the multifaceted responsibilities, challenges, and strategic importance of laboratory technicians in Baghdad’s healthcare sector. By examining current operational standards, educational requirements for Laboratory Technicians within Iraq’s evolving regulatory framework, and the specific environmental demands placed on diagnostic facilities in Baghdad’s hospitals and clinics, this document highlights why skilled technical personnel are essential for effective disease surveillance and patient care.</w:t>
      </w:r>
    </w:p>
    <w:bookmarkStart w:id="20" w:name="introduction"/>
    <w:p>
      <w:pPr>
        <w:pStyle w:val="Heading2"/>
      </w:pPr>
      <w:r>
        <w:t xml:space="preserve">Introduction</w:t>
      </w:r>
    </w:p>
    <w:p>
      <w:pPr>
        <w:pStyle w:val="FirstParagraph"/>
      </w:pPr>
      <w:r>
        <w:t xml:space="preserve">The healthcare system in Iraq has undergone significant transformations over the past two decades. Following years of instability, there is a concerted effort by the Iraqi Ministry of Health to rebuild hospitals, update medical equipment, and standardize diagnostic procedures across the country. Within this reconstruction effort, Baghdad stands as the primary hub for advanced medical care in Iraq. As referral centers in Baghdad receive patients from across Anbar, Najaf, Basra, and Kirkuk due to their specialized facilities relative to other regions of Iraq (outside Baghdad), the volume of diagnostic tests required has surged.</w:t>
      </w:r>
    </w:p>
    <w:p>
      <w:pPr>
        <w:pStyle w:val="BodyText"/>
      </w:pPr>
      <w:r>
        <w:t xml:space="preserve">Central to handling this increased load is the Laboratory Technician. Often undervalued in early reconstruction phases compared to physicians or surgeons, modern healthcare analysis reveals that over sixty percent of medical decisions are based on laboratory results. Therefore, the competency of each Laboratory Technician directly correlates with patient survival rates and diagnostic accuracy. This paper argues that investing in the training and retention of qualified Laboratorians is not merely an operational detail but a strategic imperative for public health stability in Iraq.</w:t>
      </w:r>
    </w:p>
    <w:bookmarkEnd w:id="20"/>
    <w:bookmarkStart w:id="21" w:name="Xdfbdfaefec40ed249bc7a7c9799658682b0759a"/>
    <w:p>
      <w:pPr>
        <w:pStyle w:val="Heading2"/>
      </w:pPr>
      <w:r>
        <w:t xml:space="preserve">The Role and Responsibilities of Laboratory Technicians</w:t>
      </w:r>
    </w:p>
    <w:p>
      <w:pPr>
        <w:pStyle w:val="FirstParagraph"/>
      </w:pPr>
      <w:r>
        <w:t xml:space="preserve">A Laboratory Technician performs a wide array of tasks that ensure the integrity of clinical data. In Baghdad’s major teaching hospitals, such as Al-Kindi Teaching Hospital or Ibn Al-Nafees Hospital, technicians are responsible for specimen collection, processing hematology samples, conducting biochemical analyses, and performing microbiological cultures.</w:t>
      </w:r>
    </w:p>
    <w:p>
      <w:pPr>
        <w:pStyle w:val="BodyText"/>
      </w:pPr>
      <w:r>
        <w:t xml:space="preserve">The core duties include:</w:t>
      </w:r>
    </w:p>
    <w:p>
      <w:pPr>
        <w:numPr>
          <w:ilvl w:val="0"/>
          <w:numId w:val="1001"/>
        </w:numPr>
        <w:pStyle w:val="Compact"/>
      </w:pPr>
      <w:r>
        <w:rPr>
          <w:bCs/>
          <w:b/>
        </w:rPr>
        <w:t xml:space="preserve">Analytical Precision:</w:t>
      </w:r>
      <w:r>
        <w:t xml:space="preserve"> </w:t>
      </w:r>
      <w:r>
        <w:t xml:space="preserve">Operating complex automated analyzers to measure blood glucose, lipid profiles, and liver enzymes. In Iraq’s context, where communicable diseases like Hepatitis C remain prevalent alongside rising rates of non-communicable diseases such as diabetes, accurate screening is vital.</w:t>
      </w:r>
    </w:p>
    <w:p>
      <w:pPr>
        <w:numPr>
          <w:ilvl w:val="0"/>
          <w:numId w:val="1001"/>
        </w:numPr>
        <w:pStyle w:val="Compact"/>
      </w:pPr>
      <w:r>
        <w:rPr>
          <w:bCs/>
          <w:b/>
        </w:rPr>
        <w:t xml:space="preserve">Quality Control (QC):</w:t>
      </w:r>
      <w:r>
        <w:t xml:space="preserve"> </w:t>
      </w:r>
      <w:r>
        <w:t xml:space="preserve">Daily calibration of instruments to prevent false positives or negatives. A failure in QC procedures by a technician can lead to misdiagnosis, which is particularly dangerous in Baghdad’s overcrowded emergency rooms.</w:t>
      </w:r>
    </w:p>
    <w:p>
      <w:pPr>
        <w:numPr>
          <w:ilvl w:val="0"/>
          <w:numId w:val="1001"/>
        </w:numPr>
        <w:pStyle w:val="Compact"/>
      </w:pPr>
      <w:r>
        <w:t xml:space="preserve">Infection Control:</w:t>
      </w:r>
    </w:p>
    <w:bookmarkEnd w:id="21"/>
    <w:bookmarkStart w:id="22" w:name="Xb164cb02d3151b29ef3ddf6246ab8c6361c8d8d"/>
    <w:p>
      <w:pPr>
        <w:pStyle w:val="Heading2"/>
      </w:pPr>
      <w:r>
        <w:t xml:space="preserve">Educational Standards and Professional Development</w:t>
      </w:r>
    </w:p>
    <w:p>
      <w:pPr>
        <w:pStyle w:val="FirstParagraph"/>
      </w:pPr>
      <w:r>
        <w:t xml:space="preserve">To meet international standards, the education of a Laboratory Technician in Iraq has evolved. Traditionally, many technicians entered the workforce with only high school diplomas and on-the-job training. However, recent initiatives by Iraqi universities have mandated that new recruits possess degrees from accredited programs in Medical Laboratory Sciences or Diploma of Technical Health Institutes.</w:t>
      </w:r>
    </w:p>
    <w:p>
      <w:pPr>
        <w:pStyle w:val="BodyText"/>
      </w:pPr>
      <w:r>
        <w:t xml:space="preserve">In Baghdad, institutions such as Al-Kharis University College of Health and Medical Technologies are producing graduates who are better equipped to handle modern technology. Nevertheless, a gap remains between academic preparation and the practical demands faced by technicians in high-volume hospitals. Continuous professional development is required, yet access to international certification courses (such as ASCP) remains limited for many professionals working within Iraq outside of elite private sectors.</w:t>
      </w:r>
    </w:p>
    <w:bookmarkEnd w:id="22"/>
    <w:bookmarkStart w:id="26" w:name="X05b5021d698079d7bdf6a8155870e6c67abb10f"/>
    <w:p>
      <w:pPr>
        <w:pStyle w:val="Heading2"/>
      </w:pPr>
      <w:r>
        <w:t xml:space="preserve">Challenges Faced by Technicians in Baghdad</w:t>
      </w:r>
    </w:p>
    <w:p>
      <w:pPr>
        <w:pStyle w:val="FirstParagraph"/>
      </w:pPr>
      <w:r>
        <w:t xml:space="preserve">The daily reality for a Laboratory Technician in Baghdad involves navigating significant systemic challenges:</w:t>
      </w:r>
    </w:p>
    <w:bookmarkStart w:id="23" w:name="economic-and-supply-chain-volatility"/>
    <w:p>
      <w:pPr>
        <w:pStyle w:val="Heading3"/>
      </w:pPr>
      <w:r>
        <w:t xml:space="preserve">Economic and Supply Chain Volatility</w:t>
      </w:r>
    </w:p>
    <w:p>
      <w:pPr>
        <w:pStyle w:val="FirstParagraph"/>
      </w:pPr>
      <w:r>
        <w:t xml:space="preserve">Frequent fluctuations in currency value and import regulations can lead to shortages of essential reagents. A technician may possess the technical skill to run a specific test but lacks the chemical reagents necessary to perform it. This forces technicians to rely on manual methods or send samples abroad, delaying critical care.</w:t>
      </w:r>
    </w:p>
    <w:bookmarkEnd w:id="23"/>
    <w:bookmarkStart w:id="24" w:name="infrastructure-instability"/>
    <w:p>
      <w:pPr>
        <w:pStyle w:val="Heading3"/>
      </w:pPr>
      <w:r>
        <w:t xml:space="preserve">Infrastructure Instability</w:t>
      </w:r>
    </w:p>
    <w:p>
      <w:pPr>
        <w:pStyle w:val="FirstParagraph"/>
      </w:pPr>
      <w:r>
        <w:t xml:space="preserve">Persistent power outages remain a hurdle in Iraq, particularly during peak summer months in Baghdad. Laboratories must rely on generators for sensitive equipment like centrifuges and refrigerators used for storing biological samples. Technicians must possess robust troubleshooting skills to maintain sample integrity during power fluctuations.</w:t>
      </w:r>
    </w:p>
    <w:bookmarkEnd w:id="24"/>
    <w:bookmarkStart w:id="25" w:name="bureaucratic-pressures"/>
    <w:p>
      <w:pPr>
        <w:pStyle w:val="Heading3"/>
      </w:pPr>
      <w:r>
        <w:t xml:space="preserve">Bureaucratic Pressures</w:t>
      </w:r>
    </w:p>
    <w:p>
      <w:pPr>
        <w:pStyle w:val="FirstParagraph"/>
      </w:pPr>
      <w:r>
        <w:t xml:space="preserve">High patient volumes in Baghdad’s public hospitals create immense pressure on Laboratory Technicians. Shift work is often excessive, leading to fatigue and potential errors in data entry or sample labeling. Addressing workforce burnout through policy changes regarding shift lengths and staffing ratios is a necessary step.</w:t>
      </w:r>
    </w:p>
    <w:bookmarkEnd w:id="25"/>
    <w:bookmarkEnd w:id="26"/>
    <w:bookmarkStart w:id="27" w:name="Xb58e81701dae565afdbc3c990f8211462e90ac5"/>
    <w:p>
      <w:pPr>
        <w:pStyle w:val="Heading2"/>
      </w:pPr>
      <w:r>
        <w:t xml:space="preserve">The Strategic Importance for Public Health</w:t>
      </w:r>
    </w:p>
    <w:p>
      <w:pPr>
        <w:pStyle w:val="FirstParagraph"/>
      </w:pPr>
      <w:r>
        <w:t xml:space="preserve">Effective disease surveillance in Iraq depends on accurate laboratory data. When Laboratory Technicians provide reliable results, epidemiologists can track outbreaks of diseases like Cholera or Dengue Fever with greater speed and precision. In Baghdad, where population density is high, rapid detection capabilities are essential to prevent localized outbreaks from becoming regional crises.</w:t>
      </w:r>
    </w:p>
    <w:p>
      <w:pPr>
        <w:pStyle w:val="BodyText"/>
      </w:pPr>
      <w:r>
        <w:t xml:space="preserve">Furthermore, the economic impact of diagnostic errors is substantial. Incorrect diagnoses lead to prolonged hospital stays and unnecessary antibiotic prescriptions, contributing to antimicrobial resistance—a global health threat that Iraq cannot afford. By empowering Laboratory Technicians with proper resources and recognition, the Iraqi healthcare system can reduce costs while improving health outcomes.</w:t>
      </w:r>
    </w:p>
    <w:bookmarkEnd w:id="27"/>
    <w:bookmarkStart w:id="28" w:name="conclusion"/>
    <w:p>
      <w:pPr>
        <w:pStyle w:val="Heading2"/>
      </w:pPr>
      <w:r>
        <w:t xml:space="preserve">Conclusion</w:t>
      </w:r>
    </w:p>
    <w:p>
      <w:pPr>
        <w:pStyle w:val="FirstParagraph"/>
      </w:pPr>
      <w:r>
        <w:t xml:space="preserve">In conclusion, the Laboratory Technician is far more than a support staff member; they are key operators in the machinery of modern medicine. For Baghdad and Iraq as a whole, strengthening this profession requires a multi-pronged approach: upgrading educational curricula, ensuring stable supply chains for reagents, investing in reliable infrastructure to combat power issues, and improving working conditions to reduce staff fatigue.</w:t>
      </w:r>
    </w:p>
    <w:p>
      <w:pPr>
        <w:pStyle w:val="BodyText"/>
      </w:pPr>
      <w:r>
        <w:t xml:space="preserve">As Iraq continues its journey toward healthcare resilience in the Middle East region (outside of immediate conflict zones), the expertise of every Laboratory Technician becomes a benchmark for national health security. Recognizing their role not just technically, but institutionally and financially, is essential. The future of diagnostic excellence in Baghdad hinges on valuing and supporting those who hold the pipettes and analyze the data that guide life-saving decisions.</w:t>
      </w:r>
    </w:p>
    <w:p>
      <w:pPr>
        <w:pStyle w:val="BodyText"/>
      </w:pPr>
      <w:r>
        <w:rPr>
          <w:iCs/>
          <w:i/>
        </w:rPr>
        <w:t xml:space="preserve">This document serves as a conceptual framework for policy discussion regarding healthcare workforce development in Iraq.</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A Critical Role in the Revitalization of Healthcare Infrastructure in Iraq, Baghdad</dc:title>
  <dc:creator/>
  <dc:language>en</dc:language>
  <cp:keywords/>
  <dcterms:created xsi:type="dcterms:W3CDTF">2026-07-29T15:02:51Z</dcterms:created>
  <dcterms:modified xsi:type="dcterms:W3CDTF">2026-07-29T15:02:51Z</dcterms:modified>
</cp:coreProperties>
</file>

<file path=docProps/custom.xml><?xml version="1.0" encoding="utf-8"?>
<Properties xmlns="http://schemas.openxmlformats.org/officeDocument/2006/custom-properties" xmlns:vt="http://schemas.openxmlformats.org/officeDocument/2006/docPropsVTypes"/>
</file>