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4a746b87a60a58e25656c64957d28ab1621fb54"/>
    <w:p>
      <w:pPr>
        <w:pStyle w:val="Heading1"/>
      </w:pPr>
      <w:r>
        <w:t xml:space="preserve">The Evolving Role of the Laboratory Technician in Italy Milan: A Comprehensive Research Paper</w:t>
      </w:r>
    </w:p>
    <w:p>
      <w:pPr>
        <w:pStyle w:val="FirstParagraph"/>
      </w:pPr>
      <w:r>
        <w:rPr>
          <w:bCs/>
          <w:b/>
        </w:rPr>
        <w:t xml:space="preserve">Abstract:</w:t>
      </w:r>
    </w:p>
    <w:p>
      <w:pPr>
        <w:pStyle w:val="BodyText"/>
      </w:pPr>
      <w:r>
        <w:t xml:space="preserve">This research paper explores the critical role, professional standards, and future trajectories of the Laboratory Technician within the specific economic and regulatory context of Italy Milan. As a global hub for fashion, finance, and biomedical innovation Milan serves as a unique microcosm for analyzing high-tech laboratory operations. This document examines the educational requirements defined by Italian law (D.P.R. 14/2013), the impact of Industry 4.0 technologies on local laboratories, and the strategic importance of precision in clinical, industrial, and environmental testing sectors within Lombardy.</w:t>
      </w:r>
    </w:p>
    <w:bookmarkStart w:id="20" w:name="introduction"/>
    <w:p>
      <w:pPr>
        <w:pStyle w:val="Heading2"/>
      </w:pPr>
      <w:r>
        <w:t xml:space="preserve">1. Introduction</w:t>
      </w:r>
    </w:p>
    <w:p>
      <w:pPr>
        <w:pStyle w:val="FirstParagraph"/>
      </w:pPr>
      <w:r>
        <w:t xml:space="preserve">In the modern scientific landscape, the Laboratory Technician stands as a pillar of diagnostic accuracy and industrial quality control. However, the specific environment of Italy Milan presents a distinct set of challenges and opportunities that differentiate this role from its counterparts in other European regions. Milan is not merely an Italian city; it is the economic engine of Lombardy and a central node in the global network for biotechnology, pharmaceuticals, and advanced manufacturing. Consequently, the Laboratory Technician operating in this metropolitan area must possess a specialized skill set that bridges traditional manual dexterity with advanced technological proficiency.</w:t>
      </w:r>
    </w:p>
    <w:p>
      <w:pPr>
        <w:pStyle w:val="BodyText"/>
      </w:pPr>
      <w:r>
        <w:t xml:space="preserve">This research paper aims to delineate the multifaceted responsibilities of the Laboratory Technician in Italy Milan. It argues that due to the dense concentration of high-level healthcare institutions and industrial R&amp;D centers in Milan, this role has evolved from simple sample processing to a complex position requiring rigorous adherence to international standards such as ISO 15189 for medical laboratories and ISO/IEC 17025 for testing and calibration.</w:t>
      </w:r>
    </w:p>
    <w:bookmarkEnd w:id="20"/>
    <w:bookmarkStart w:id="21" w:name="Xdf042a4de3a528bf2d08a8d18bd2ee450f84364"/>
    <w:p>
      <w:pPr>
        <w:pStyle w:val="Heading2"/>
      </w:pPr>
      <w:r>
        <w:t xml:space="preserve">2. Historical Context and Regulatory Framework in Italy</w:t>
      </w:r>
    </w:p>
    <w:p>
      <w:pPr>
        <w:pStyle w:val="FirstParagraph"/>
      </w:pPr>
      <w:r>
        <w:t xml:space="preserve">To understand the current status of the Laboratory Technician in Italy Milan, one must first examine the regulatory framework established by the Italian government. Historically, laboratory roles were loosely defined, but significant legislative changes have standardized training and certification. The pivotal moment was the adoption of Legislative Decree 14/2013 (the "Gelmini Reform"), which clarified professional profiles for health technicians.</w:t>
      </w:r>
    </w:p>
    <w:p>
      <w:pPr>
        <w:pStyle w:val="BodyText"/>
      </w:pPr>
      <w:r>
        <w:t xml:space="preserve">In Italy Milan, where regulatory scrutiny is particularly high due to the presence of major hospital hubs like the Niguarda Ca Granda and San Raffaele Hospital, compliance with these national standards is non-negotiable. The Laboratory Technician must hold specific qualifications recognized by the Ministry of Education, University and Research (MIUR). This standardization ensures that every technician working in Milan meets a baseline of competence in biology, chemistry, physics, and pathology.</w:t>
      </w:r>
    </w:p>
    <w:bookmarkEnd w:id="21"/>
    <w:bookmarkStart w:id="25" w:name="Xeb80187688ee70172c95a293e928ae2bfd07712"/>
    <w:p>
      <w:pPr>
        <w:pStyle w:val="Heading2"/>
      </w:pPr>
      <w:r>
        <w:t xml:space="preserve">3. Key Sectors Employing Laboratory Technicians</w:t>
      </w:r>
    </w:p>
    <w:p>
      <w:pPr>
        <w:pStyle w:val="FirstParagraph"/>
      </w:pPr>
      <w:r>
        <w:t xml:space="preserve">The demand for Laboratory Technicians in Italy Milan is driven by three primary sectors: Clinical Medicine, Industrial Manufacturing, and Environmental Science.</w:t>
      </w:r>
    </w:p>
    <w:bookmarkStart w:id="22" w:name="clinical-and-diagnostic-laboratories"/>
    <w:p>
      <w:pPr>
        <w:pStyle w:val="Heading3"/>
      </w:pPr>
      <w:r>
        <w:t xml:space="preserve">3.1 Clinical and Diagnostic Laboratories</w:t>
      </w:r>
    </w:p>
    <w:p>
      <w:pPr>
        <w:pStyle w:val="FirstParagraph"/>
      </w:pPr>
      <w:r>
        <w:t xml:space="preserve">Milan’s healthcare sector is among the most advanced in Europe. In this context, the Laboratory Technician performs hematological analyses, microbiological cultures, and biochemical assays. The pace of work in Milanese hospitals is relentless; therefore, efficiency and accuracy are paramount. A single error in a clinical lab can lead to misdiagnosis with severe consequences for patient care. Technicians here often utilize automated immunoassay analyzers and PCR machines that require constant monitoring and calibration.</w:t>
      </w:r>
    </w:p>
    <w:bookmarkEnd w:id="22"/>
    <w:bookmarkStart w:id="23" w:name="industrial-quality-control"/>
    <w:p>
      <w:pPr>
        <w:pStyle w:val="Heading3"/>
      </w:pPr>
      <w:r>
        <w:t xml:space="preserve">3.2 Industrial Quality Control</w:t>
      </w:r>
    </w:p>
    <w:p>
      <w:pPr>
        <w:pStyle w:val="FirstParagraph"/>
      </w:pPr>
      <w:r>
        <w:t xml:space="preserve">Milan is the heart of Italy’s fashion and design industry, but it also hosts significant food production facilities (particularly in dairy and pasta) due to its proximity to the fertile Po Valley. Laboratory Technicians in these industries focus on sensory analysis, chemical composition testing, and microbiological safety. For instance, ensuring that a Parmesan cheese produced within the Milan metropolitan area meets strict DOP (Denominazione di Origine Protetta) standards requires meticulous laboratory testing by skilled technicians.</w:t>
      </w:r>
    </w:p>
    <w:bookmarkEnd w:id="23"/>
    <w:bookmarkStart w:id="24" w:name="environmental-monitoring"/>
    <w:p>
      <w:pPr>
        <w:pStyle w:val="Heading3"/>
      </w:pPr>
      <w:r>
        <w:t xml:space="preserve">3.3 Environmental Monitoring</w:t>
      </w:r>
    </w:p>
    <w:p>
      <w:pPr>
        <w:pStyle w:val="FirstParagraph"/>
      </w:pPr>
      <w:r>
        <w:t xml:space="preserve">Given Milan’s status as one of the most densely populated and industrially active cities in Europe, environmental laboratories play a crucial role. These facilities monitor air quality, water purity, and soil contamination. Laboratory Technicians here analyze samples for heavy metals, volatile organic compounds (VOCs), and particulate matter (PM10/PM2.5), providing data that informs public health policy in Lombardy.</w:t>
      </w:r>
    </w:p>
    <w:bookmarkEnd w:id="24"/>
    <w:bookmarkEnd w:id="25"/>
    <w:bookmarkStart w:id="26" w:name="X951bf8a99db47dac6f545090ffad41d3dd1cb15"/>
    <w:p>
      <w:pPr>
        <w:pStyle w:val="Heading2"/>
      </w:pPr>
      <w:r>
        <w:t xml:space="preserve">4. The Impact of Industry 4.0 on Laboratory Workflows</w:t>
      </w:r>
    </w:p>
    <w:p>
      <w:pPr>
        <w:pStyle w:val="FirstParagraph"/>
      </w:pPr>
      <w:r>
        <w:t xml:space="preserve">The integration of Industry 4.0 technologies has fundamentally altered the daily operations of a Laboratory Technician in Italy Milan. Digitalization is no longer optional; it is intrinsic to modern laboratory management systems (LIMS). Technicians are now expected to be proficient in data entry, software troubleshooting, and digital record-keeping.</w:t>
      </w:r>
    </w:p>
    <w:p>
      <w:pPr>
        <w:pStyle w:val="BodyText"/>
      </w:pPr>
      <w:r>
        <w:t xml:space="preserve">In Milanese research institutions and private labs, automation has reduced the manual burden of repetitive tasks. However, this shift has elevated the cognitive demands of the role. The technician must interpret algorithmic outputs from automated machines rather than simply observing physical reactions. This requires a strong foundation in statistics and data analysis to validate results against expected norms.</w:t>
      </w:r>
    </w:p>
    <w:bookmarkEnd w:id="26"/>
    <w:bookmarkStart w:id="27" w:name="challenges-and-future-prospects"/>
    <w:p>
      <w:pPr>
        <w:pStyle w:val="Heading2"/>
      </w:pPr>
      <w:r>
        <w:t xml:space="preserve">5. Challenges and Future Prospects</w:t>
      </w:r>
    </w:p>
    <w:p>
      <w:pPr>
        <w:pStyle w:val="FirstParagraph"/>
      </w:pPr>
      <w:r>
        <w:t xml:space="preserve">Despite technological advancements, Laboratory Technicians in Italy Milan face significant challenges. These include high stress levels due to workload pressures, the need for continuous professional development (ECM - Educazione Continua in Medicina), and the constant threat of diagnostic errors.</w:t>
      </w:r>
    </w:p>
    <w:p>
      <w:pPr>
        <w:pStyle w:val="BodyText"/>
      </w:pPr>
      <w:r>
        <w:t xml:space="preserve">Furthermore, there is a growing emphasis on sustainability within laboratories. As Milan pushes towards becoming a greener city, labs are reducing chemical waste and energy consumption. Technicians must adapt to new protocols that prioritize eco-friendly practices without compromising analytical precision.</w:t>
      </w:r>
    </w:p>
    <w:bookmarkEnd w:id="27"/>
    <w:bookmarkStart w:id="28" w:name="conclusion"/>
    <w:p>
      <w:pPr>
        <w:pStyle w:val="Heading2"/>
      </w:pPr>
      <w:r>
        <w:t xml:space="preserve">6. Conclusion</w:t>
      </w:r>
    </w:p>
    <w:p>
      <w:pPr>
        <w:pStyle w:val="FirstParagraph"/>
      </w:pPr>
      <w:r>
        <w:t xml:space="preserve">The Laboratory Technician in Italy Milan is a vital professional who operates at the intersection of science, technology, and public health. Far from being a passive observer, this role requires active engagement with complex regulatory frameworks and cutting-edge technology. As Milan continues to evolve as a global center for innovation, the laboratory technician will remain indispensable. Their ability to ensure accuracy in clinical diagnoses, maintain quality in industrial production, and protect environmental health underscores their critical value to society.</w:t>
      </w:r>
    </w:p>
    <w:p>
      <w:pPr>
        <w:pStyle w:val="BodyText"/>
      </w:pPr>
      <w:r>
        <w:t xml:space="preserve">Future research should focus on the long-term effects of automation on job satisfaction and career progression for these professionals. As digital tools become more sophisticated, the training curriculum for laboratory technicians must adapt to produce a workforce that is not only scientifically literate but also digitally fluent.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Italy Milan: A Comprehensive Research Paper</dc:title>
  <dc:creator/>
  <dc:language>en</dc:language>
  <cp:keywords/>
  <dcterms:created xsi:type="dcterms:W3CDTF">2026-07-29T11:47:40Z</dcterms:created>
  <dcterms:modified xsi:type="dcterms:W3CDTF">2026-07-29T11:47:40Z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