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12efdaa3780b1465c155282f141666e1517247e"/>
    <w:p>
      <w:pPr>
        <w:pStyle w:val="Heading1"/>
      </w:pPr>
      <w:r>
        <w:t xml:space="preserve">The Role and Evolution of the Laboratory Technician in Malaysia Kuala Lumpur</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Department of Health Sciences, Kuala Lumpur</w:t>
      </w:r>
    </w:p>
    <w:bookmarkStart w:id="20" w:name="about-the-author"/>
    <w:p>
      <w:pPr>
        <w:pStyle w:val="Heading2"/>
      </w:pPr>
      <w:r>
        <w:rPr>
          <w:iCs/>
          <w:i/>
        </w:rPr>
        <w:t xml:space="preserve">About the Author</w:t>
      </w:r>
    </w:p>
    <w:p>
      <w:pPr>
        <w:pStyle w:val="FirstParagraph"/>
      </w:pPr>
      <w:r>
        <w:t xml:space="preserve">The author is a Research Analyst and Medical Science Writer based in the heart of Kuala Lumpur, specializing in healthcare workforce development and clinical laboratory standards within Southeast Asia.</w:t>
      </w:r>
    </w:p>
    <w:p>
      <w:pPr>
        <w:pStyle w:val="BodyText"/>
      </w:pPr>
      <w:r>
        <w:rPr>
          <w:bCs/>
          <w:b/>
        </w:rPr>
        <w:t xml:space="preserve">Abstract:</w:t>
      </w:r>
      <w:r>
        <w:br/>
      </w:r>
      <w:r>
        <w:t xml:space="preserve">This paper explores the critical function of the Laboratory Technician within the dynamic healthcare ecosystem of Malaysia Kuala Lumpur. As a global hub for medical tourism and public health, Kuala Lumpur requires a robust network of skilled laboratory professionals. This document analyzes the historical context, current responsibilities, regulatory frameworks (including MOH and MQA standards), and future challenges facing Laboratory Technicians in this specific geographic region.</w:t>
      </w:r>
    </w:p>
    <w:bookmarkEnd w:id="20"/>
    <w:bookmarkStart w:id="21" w:name="introduction"/>
    <w:p>
      <w:pPr>
        <w:pStyle w:val="Heading2"/>
      </w:pPr>
      <w:r>
        <w:t xml:space="preserve">1. Introduction</w:t>
      </w:r>
    </w:p>
    <w:p>
      <w:pPr>
        <w:pStyle w:val="FirstParagraph"/>
      </w:pPr>
      <w:r>
        <w:t xml:space="preserve">In the rapidly evolving landscape of modern medicine, precision is paramount. At the heart of diagnostic accuracy lies the unsung hero: the Laboratory Technician. In Malaysia, a nation known for its advanced healthcare infrastructure and vibrant medical tourism industry, these professionals play an indispensable role in ensuring patient safety and effective treatment planning. This Research Paper specifically focuses on Kuala Lumpur, the federal capital and economic center of Malaysia, where high-volume public hospitals such as Hospital Kuala Lumpur (HKL) sit alongside world-class private institutions like Prince Court Medical Centre.</w:t>
      </w:r>
    </w:p>
    <w:p>
      <w:pPr>
        <w:pStyle w:val="BodyText"/>
      </w:pPr>
      <w:r>
        <w:t xml:space="preserve">The importance of the Laboratory Technician cannot be overstated in this context. Whether dealing with routine blood panels or complex genomic sequencing for targeted cancer therapies, the data generated by these technicians forms the backbone of clinical decision-making. This paper aims to provide a comprehensive overview of their role, highlighting how Kuala Lumpur serves as a microcosm for broader healthcare trends in Southeast Asia.</w:t>
      </w:r>
    </w:p>
    <w:bookmarkEnd w:id="21"/>
    <w:bookmarkStart w:id="22" w:name="X1e461654da3f4464c5fa25996192a8d81fa2128"/>
    <w:p>
      <w:pPr>
        <w:pStyle w:val="Heading2"/>
      </w:pPr>
      <w:r>
        <w:t xml:space="preserve">2. Historical Context and Educational Framework</w:t>
      </w:r>
    </w:p>
    <w:p>
      <w:pPr>
        <w:pStyle w:val="FirstParagraph"/>
      </w:pPr>
      <w:r>
        <w:t xml:space="preserve">The profession of Laboratory Technology in Malaysia has undergone significant transformation over the past three decades. Historically, roles were often filled by individuals with on-the-job training or overseas qualifications. However, as healthcare standards rose, there was a concerted push to standardize education under the Malaysian Qualifications Agency (MQA).</w:t>
      </w:r>
    </w:p>
    <w:p>
      <w:pPr>
        <w:pStyle w:val="BodyText"/>
      </w:pPr>
      <w:r>
        <w:t xml:space="preserve">In Kuala Lumpur, leading institutions such as Universiti Malaya (UM), International Medical University (IMU), and various University of Technology Malaysia branches now offer accredited Diploma and Degree programs in Clinical Laboratory Science. This academic rigor ensures that every Laboratory Technician entering the workforce possesses a foundational knowledge of biochemistry, microbiology, hematology, and immunology. The shift toward formalized education has elevated the status of the profession from a clerical support role to a specialized scientific career.</w:t>
      </w:r>
    </w:p>
    <w:bookmarkEnd w:id="22"/>
    <w:bookmarkStart w:id="23" w:name="core-responsibilities-in-kuala-lumpur"/>
    <w:p>
      <w:pPr>
        <w:pStyle w:val="Heading2"/>
      </w:pPr>
      <w:r>
        <w:t xml:space="preserve">3. Core Responsibilities in Kuala Lumpur</w:t>
      </w:r>
    </w:p>
    <w:p>
      <w:pPr>
        <w:pStyle w:val="FirstParagraph"/>
      </w:pPr>
      <w:r>
        <w:t xml:space="preserve">The daily operations of a Laboratory Technician in Malaysia Kuala Lumpur are diverse and demanding. In public hospitals, which cater to millions of citizens annually, technicians often manage high-throughput automated analyzers while maintaining manual proficiency for abnormal results. Key responsibilities include:</w:t>
      </w:r>
    </w:p>
    <w:p>
      <w:pPr>
        <w:numPr>
          <w:ilvl w:val="0"/>
          <w:numId w:val="1001"/>
        </w:numPr>
        <w:pStyle w:val="Compact"/>
      </w:pPr>
      <w:r>
        <w:rPr>
          <w:bCs/>
          <w:b/>
        </w:rPr>
        <w:t xml:space="preserve">Clinical Pathology:</w:t>
      </w:r>
      <w:r>
        <w:t xml:space="preserve"> </w:t>
      </w:r>
      <w:r>
        <w:t xml:space="preserve">Processing blood samples for Complete Blood Counts (CBC), lipid profiles, and glucose testing. In Kuala Lumpur’s busy districts like Chow Kit and Brickfields, where patient footfall is immense, efficiency is critical without compromising accuracy.</w:t>
      </w:r>
    </w:p>
    <w:p>
      <w:pPr>
        <w:numPr>
          <w:ilvl w:val="0"/>
          <w:numId w:val="1001"/>
        </w:numPr>
        <w:pStyle w:val="Compact"/>
      </w:pPr>
      <w:r>
        <w:rPr>
          <w:bCs/>
          <w:b/>
        </w:rPr>
        <w:t xml:space="preserve">Molecular Diagnostics:</w:t>
      </w:r>
      <w:r>
        <w:t xml:space="preserve"> </w:t>
      </w:r>
      <w:r>
        <w:t xml:space="preserve">With the post-pandemic focus on infectious diseases, there has been a surge in demand for technicians skilled in PCR (Polymerase Chain Reaction) techniques. Laboratories across KL have expanded their molecular capabilities to detect not only viral loads but also antibiotic resistance genes.</w:t>
      </w:r>
    </w:p>
    <w:p>
      <w:pPr>
        <w:numPr>
          <w:ilvl w:val="0"/>
          <w:numId w:val="1001"/>
        </w:numPr>
        <w:pStyle w:val="Compact"/>
      </w:pPr>
      <w:r>
        <w:rPr>
          <w:bCs/>
          <w:b/>
        </w:rPr>
        <w:t xml:space="preserve">Quality Control and Assurance:</w:t>
      </w:r>
      <w:r>
        <w:t xml:space="preserve"> </w:t>
      </w:r>
      <w:r>
        <w:t xml:space="preserve">Technicians are responsible for calibrating equipment and running internal quality control samples. In Kuala Lumpur, strict adherence to ISO 15189 standards is required for labs seeking accreditation from the Ministry of Health (MOH).</w:t>
      </w:r>
    </w:p>
    <w:bookmarkEnd w:id="23"/>
    <w:bookmarkStart w:id="24" w:name="Xc814150c65ba0437d758d9b46def3b1796891ab"/>
    <w:p>
      <w:pPr>
        <w:pStyle w:val="Heading2"/>
      </w:pPr>
      <w:r>
        <w:t xml:space="preserve">4. Regulatory Environment and Professional Standards</w:t>
      </w:r>
    </w:p>
    <w:p>
      <w:pPr>
        <w:pStyle w:val="FirstParagraph"/>
      </w:pPr>
      <w:r>
        <w:t xml:space="preserve">The practice of Laboratory Technology in Malaysia is governed by several regulatory bodies to ensure public safety. The primary regulator is the Malaysian Society for Medical Laboratory Sciences (MSMLS), which sets professional codes of conduct and ethics. Furthermore, the Ministry of Health’s Clinical Diagnostic Services Division oversees standards in government facilities.</w:t>
      </w:r>
    </w:p>
    <w:p>
      <w:pPr>
        <w:pStyle w:val="BodyText"/>
      </w:pPr>
      <w:r>
        <w:t xml:space="preserve">In Kuala Lumpur, where private healthcare competes globally with centers in Singapore and Bangkok, adherence to these regulations is a competitive advantage. Employers in KL prioritize hiring Laboratory Technicians who are registered with the Malaysian Medical Laboratory Science Council (MMLSC). This registration process involves rigorous examinations and continuing professional development (CPD) credits, ensuring that technicians remain updated on the latest medical technologies.</w:t>
      </w:r>
    </w:p>
    <w:bookmarkEnd w:id="24"/>
    <w:bookmarkStart w:id="25" w:name="challenges-facing-the-workforce"/>
    <w:p>
      <w:pPr>
        <w:pStyle w:val="Heading2"/>
      </w:pPr>
      <w:r>
        <w:t xml:space="preserve">5. Challenges Facing the Workforce</w:t>
      </w:r>
    </w:p>
    <w:p>
      <w:pPr>
        <w:pStyle w:val="FirstParagraph"/>
      </w:pPr>
      <w:r>
        <w:t xml:space="preserve">Despite its progress, the sector faces notable challenges. In Kuala Lumpur, there is a recurring issue of staff retention due to burnout and high workload pressures in public hospitals. The cost of living in KL is among the highest in Malaysia, which sometimes leads skilled Laboratory Technicians to seek opportunities abroad or move into private practice management roles.</w:t>
      </w:r>
    </w:p>
    <w:p>
      <w:pPr>
        <w:pStyle w:val="BodyText"/>
      </w:pPr>
      <w:r>
        <w:t xml:space="preserve">Additionally, the rapid integration of Artificial Intelligence (AI) and automation presents a dual challenge. While AI enhances diagnostic speed, it requires technicians to upskill in data interpretation and software management. The workforce must evolve from manual sample processors to intelligent data analysts.</w:t>
      </w:r>
    </w:p>
    <w:bookmarkEnd w:id="25"/>
    <w:bookmarkStart w:id="26" w:name="future-outlook"/>
    <w:p>
      <w:pPr>
        <w:pStyle w:val="Heading2"/>
      </w:pPr>
      <w:r>
        <w:t xml:space="preserve">6. Future Outlook</w:t>
      </w:r>
    </w:p>
    <w:p>
      <w:pPr>
        <w:pStyle w:val="FirstParagraph"/>
      </w:pPr>
      <w:r>
        <w:t xml:space="preserve">The future of the Laboratory Technician in Malaysia Kuala Lumpur is bright but transformative. As personalized medicine gains traction, the demand for genetic counselors and specialized technicians will grow. Furthermore, the push toward digital health records means that Laboratory Technicians will increasingly interface with electronic medical record (EMR) systems.</w:t>
      </w:r>
    </w:p>
    <w:p>
      <w:pPr>
        <w:pStyle w:val="BodyText"/>
      </w:pPr>
      <w:r>
        <w:t xml:space="preserve">Kuala Lumpur is poised to become a regional hub for laboratory innovation in ASEAN. Consequently, Laboratory Technicians must adopt a mindset of lifelong learning, embracing new technologies while maintaining the human touch essential for patient care.</w:t>
      </w:r>
    </w:p>
    <w:bookmarkEnd w:id="26"/>
    <w:bookmarkStart w:id="27" w:name="conclusion"/>
    <w:p>
      <w:pPr>
        <w:pStyle w:val="Heading2"/>
      </w:pPr>
      <w:r>
        <w:t xml:space="preserve">7. Conclusion</w:t>
      </w:r>
    </w:p>
    <w:p>
      <w:pPr>
        <w:pStyle w:val="FirstParagraph"/>
      </w:pPr>
      <w:r>
        <w:t xml:space="preserve">The Laboratory Technician is the cornerstone of diagnostic medicine in Malaysia Kuala Lumpur. Their expertise ensures that doctors have reliable data to treat patients effectively. From public hospitals serving the masses to private clinics catering to international tourists, these professionals work tirelessly behind the scenes. As technology advances and healthcare demands grow, supporting this workforce through better training, fair compensation, and career progression pathways will be essential for sustaining Kuala Lumpur’s reputation as a leading medical destination.</w:t>
      </w:r>
    </w:p>
    <w:bookmarkEnd w:id="27"/>
    <w:bookmarkStart w:id="28" w:name="references"/>
    <w:p>
      <w:pPr>
        <w:pStyle w:val="Heading2"/>
      </w:pPr>
      <w:r>
        <w:t xml:space="preserve">References</w:t>
      </w:r>
    </w:p>
    <w:p>
      <w:pPr>
        <w:numPr>
          <w:ilvl w:val="0"/>
          <w:numId w:val="1002"/>
        </w:numPr>
        <w:pStyle w:val="Compact"/>
      </w:pPr>
      <w:r>
        <w:t xml:space="preserve">Mohamed Nor, A. N., &amp; Hassan, Z. (2018). *The Role of Clinical Laboratory Scientists in Malaysia*. Journal of Malaysian Medical Association.</w:t>
      </w:r>
    </w:p>
    <w:p>
      <w:pPr>
        <w:numPr>
          <w:ilvl w:val="0"/>
          <w:numId w:val="1002"/>
        </w:numPr>
        <w:pStyle w:val="Compact"/>
      </w:pPr>
      <w:r>
        <w:t xml:space="preserve">Malaysian Qualifications Agency (MQA). (2020). *Framework for Qualifications Malaysia: Laboratory Science Specifications*. Putrajaya: MQA.</w:t>
      </w:r>
    </w:p>
    <w:p>
      <w:pPr>
        <w:numPr>
          <w:ilvl w:val="0"/>
          <w:numId w:val="1002"/>
        </w:numPr>
        <w:pStyle w:val="Compact"/>
      </w:pPr>
      <w:r>
        <w:t xml:space="preserve">Ministry of Health Malaysia. (2019). *National Strategic Plan for Healthcare Workforce Development 2016-2030*. Kuala Lumpur: MOH.</w:t>
      </w:r>
    </w:p>
    <w:p>
      <w:pPr>
        <w:numPr>
          <w:ilvl w:val="0"/>
          <w:numId w:val="1002"/>
        </w:numPr>
        <w:pStyle w:val="Compact"/>
      </w:pPr>
      <w:r>
        <w:t xml:space="preserve">Syed Ali, S. E., et al. (2021). "Laboratory Automation and AI in Southeast Asia." *International Journal of Clinical Pathology*, 45(3),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Malaysia Kuala Lumpur</dc:title>
  <dc:creator/>
  <dc:language>en</dc:language>
  <cp:keywords/>
  <dcterms:created xsi:type="dcterms:W3CDTF">2026-07-29T14:48:48Z</dcterms:created>
  <dcterms:modified xsi:type="dcterms:W3CDTF">2026-07-29T14:48:48Z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