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Laboratory</w:t>
      </w:r>
      <w:r>
        <w:t xml:space="preserve"> </w:t>
      </w:r>
      <w:r>
        <w:t xml:space="preserve">Technician</w:t>
      </w:r>
      <w:r>
        <w:t xml:space="preserve"> </w:t>
      </w:r>
      <w:r>
        <w:t xml:space="preserve">in</w:t>
      </w:r>
      <w:r>
        <w:t xml:space="preserve"> </w:t>
      </w:r>
      <w:r>
        <w:t xml:space="preserve">Saudi</w:t>
      </w:r>
      <w:r>
        <w:t xml:space="preserve"> </w:t>
      </w:r>
      <w:r>
        <w:t xml:space="preserve">Arabia</w:t>
      </w:r>
      <w:r>
        <w:t xml:space="preserve"> </w:t>
      </w:r>
      <w:r>
        <w:t xml:space="preserve">Riyadh:</w:t>
      </w:r>
      <w:r>
        <w:t xml:space="preserve"> </w:t>
      </w:r>
      <w:r>
        <w:t xml:space="preserve">A</w:t>
      </w:r>
      <w:r>
        <w:t xml:space="preserve"> </w:t>
      </w:r>
      <w:r>
        <w:t xml:space="preserve">Strategic</w:t>
      </w:r>
      <w:r>
        <w:t xml:space="preserve"> </w:t>
      </w:r>
      <w:r>
        <w:t xml:space="preserve">Research</w:t>
      </w:r>
      <w:r>
        <w:t xml:space="preserve"> </w:t>
      </w:r>
      <w:r>
        <w:t xml:space="preserve">Paper</w:t>
      </w:r>
    </w:p>
    <w:bookmarkStart w:id="32" w:name="Xd71f5a17e82a561860921abde8299c6196f1a46"/>
    <w:p>
      <w:pPr>
        <w:pStyle w:val="Heading1"/>
      </w:pPr>
      <w:r>
        <w:t xml:space="preserve">The Role and Evolution of the Laboratory Technician in Saudi Arabia Riyadh: A Strategic Research Paper</w:t>
      </w:r>
    </w:p>
    <w:p>
      <w:pPr>
        <w:pStyle w:val="FirstParagraph"/>
      </w:pPr>
      <w:r>
        <w:rPr>
          <w:bCs/>
          <w:b/>
        </w:rPr>
        <w:t xml:space="preserve">Date:</w:t>
      </w:r>
      <w:r>
        <w:t xml:space="preserve"> </w:t>
      </w:r>
      <w:r>
        <w:t xml:space="preserve">October 2023</w:t>
      </w:r>
      <w:r>
        <w:br/>
      </w:r>
      <w:r>
        <w:rPr>
          <w:bCs/>
          <w:b/>
        </w:rPr>
        <w:t xml:space="preserve">Jurisdiction:</w:t>
      </w:r>
      <w:r>
        <w:t xml:space="preserve"> </w:t>
      </w:r>
      <w:r>
        <w:t xml:space="preserve">Kingdom of Saudi Arabia, Riyadh Province</w:t>
      </w:r>
    </w:p>
    <w:bookmarkStart w:id="20" w:name="abstract"/>
    <w:p>
      <w:pPr>
        <w:pStyle w:val="Heading3"/>
      </w:pPr>
      <w:r>
        <w:t xml:space="preserve">Abstract</w:t>
      </w:r>
    </w:p>
    <w:p>
      <w:pPr>
        <w:pStyle w:val="FirstParagraph"/>
      </w:pPr>
      <w:r>
        <w:t xml:space="preserve">This research paper examines the critical role of the Laboratory Technician within the rapidly evolving healthcare and industrial sectors in Saudi Arabia Riyadh. As part of Vision 2030 initiatives aimed at diversifying the economy and enhancing public health infrastructure, there is an unprecedented demand for skilled technical personnel. This document analyzes job requirements, regulatory frameworks, cultural considerations, and future trends specific to Riyadh's laboratory landscape. The findings suggest that while technological advancement is driving efficiency, the human element of the Laboratory Technician remains irreplaceable in ensuring diagnostic accuracy and operational compliance.</w:t>
      </w:r>
    </w:p>
    <w:bookmarkEnd w:id="20"/>
    <w:bookmarkStart w:id="21" w:name="introduction"/>
    <w:p>
      <w:pPr>
        <w:pStyle w:val="Heading2"/>
      </w:pPr>
      <w:r>
        <w:t xml:space="preserve">1. Introduction</w:t>
      </w:r>
    </w:p>
    <w:p>
      <w:pPr>
        <w:pStyle w:val="FirstParagraph"/>
      </w:pPr>
      <w:r>
        <w:t xml:space="preserve">The Kingdom of Saudi Arabia has undergone significant transformation in recent years, with Riyadh serving as the epicenter of this modernization. As one of the fastest-growing cities in the Middle East, Riyadh is home to a dense concentration of healthcare facilities, research institutions, and industrial laboratories. At the heart of these operations lies the Laboratory Technician. This role is no longer merely supportive; it has become a strategic pillar in ensuring public health security and industrial quality assurance.</w:t>
      </w:r>
    </w:p>
    <w:p>
      <w:pPr>
        <w:pStyle w:val="BodyText"/>
      </w:pPr>
      <w:r>
        <w:t xml:space="preserve">This research paper aims to provide a comprehensive overview of the position of the Laboratory Technician in Saudi Arabia Riyadh. It explores how local regulations, cultural dynamics, and technological advancements intersect to shape this profession. Understanding these nuances is essential for healthcare administrators, policy makers, and prospective employees seeking to navigate this dynamic sector.</w:t>
      </w:r>
    </w:p>
    <w:bookmarkEnd w:id="21"/>
    <w:bookmarkStart w:id="22" w:name="X877c57d58097cf42836e37d23ef6afffdd50e73"/>
    <w:p>
      <w:pPr>
        <w:pStyle w:val="Heading2"/>
      </w:pPr>
      <w:r>
        <w:t xml:space="preserve">2. The Strategic Context: Vision 2030 and Healthcare Infrastructure</w:t>
      </w:r>
    </w:p>
    <w:p>
      <w:pPr>
        <w:pStyle w:val="FirstParagraph"/>
      </w:pPr>
      <w:r>
        <w:t xml:space="preserve">The launch of Saudi Arabia's Vision 2030 has catalyzed a massive expansion in the healthcare sector. Riyadh, as the capital, is undergoing significant upgrades to its hospital networks and diagnostic centers. The Ministry of Health (MOH) and various private entities are investing heavily in state-of-the-art laboratory facilities. Consequently, the demand for qualified Laboratory Technicians has surged.</w:t>
      </w:r>
    </w:p>
    <w:p>
      <w:pPr>
        <w:pStyle w:val="BodyText"/>
      </w:pPr>
      <w:r>
        <w:t xml:space="preserve">In this context, the Laboratory Technician is expected to manage high-throughput automated systems while maintaining rigorous quality control standards. The shift from manual processes to digital integration requires technicians who are not only skilled in traditional wet-lab techniques but also proficient in data management and computerized laboratory information systems (LIS). This dual competency is a defining characteristic of the modern Laboratory Technician in Riyadh.</w:t>
      </w:r>
    </w:p>
    <w:bookmarkEnd w:id="22"/>
    <w:bookmarkStart w:id="23" w:name="Xd51594a5829b087bd3c362792b07d8a62f4c988"/>
    <w:p>
      <w:pPr>
        <w:pStyle w:val="Heading2"/>
      </w:pPr>
      <w:r>
        <w:t xml:space="preserve">3. Regulatory Framework and Accreditation Standards</w:t>
      </w:r>
    </w:p>
    <w:p>
      <w:pPr>
        <w:pStyle w:val="FirstParagraph"/>
      </w:pPr>
      <w:r>
        <w:t xml:space="preserve">In Saudi Arabia Riyadh, the practice of laboratory medicine is strictly regulated to ensure patient safety and diagnostic reliability. The primary regulatory body overseeing healthcare facilities is the Saudi Central Board for Accreditation of Healthcare Institutions (CBAHI). Additionally, international standards such as ISO 15189 are increasingly adopted by leading laboratories in Riyadh.</w:t>
      </w:r>
    </w:p>
    <w:p>
      <w:pPr>
        <w:pStyle w:val="BodyText"/>
      </w:pPr>
      <w:r>
        <w:t xml:space="preserve">Laboratory Technicians must adhere to these stringent guidelines. Their responsibilities include:</w:t>
      </w:r>
    </w:p>
    <w:p>
      <w:pPr>
        <w:numPr>
          <w:ilvl w:val="0"/>
          <w:numId w:val="1001"/>
        </w:numPr>
        <w:pStyle w:val="Compact"/>
      </w:pPr>
      <w:r>
        <w:rPr>
          <w:bCs/>
          <w:b/>
        </w:rPr>
        <w:t xml:space="preserve">Sample Handling:</w:t>
      </w:r>
      <w:r>
        <w:t xml:space="preserve"> </w:t>
      </w:r>
      <w:r>
        <w:t xml:space="preserve">Ensuring proper collection, labeling, and transport of biological samples according to CBAHI protocols.</w:t>
      </w:r>
    </w:p>
    <w:p>
      <w:pPr>
        <w:numPr>
          <w:ilvl w:val="0"/>
          <w:numId w:val="1001"/>
        </w:numPr>
        <w:pStyle w:val="Compact"/>
      </w:pPr>
      <w:r>
        <w:rPr>
          <w:bCs/>
          <w:b/>
        </w:rPr>
        <w:t xml:space="preserve">Quality Assurance:</w:t>
      </w:r>
    </w:p>
    <w:p>
      <w:pPr>
        <w:numPr>
          <w:ilvl w:val="0"/>
          <w:numId w:val="1001"/>
        </w:numPr>
        <w:pStyle w:val="Compact"/>
      </w:pPr>
      <w:r>
        <w:rPr>
          <w:bCs/>
          <w:b/>
        </w:rPr>
        <w:t xml:space="preserve">Safety Compliance:</w:t>
      </w:r>
      <w:r>
        <w:t xml:space="preserve">Maintaining a safe working environment by adhering to biosafety levels and waste disposal regulations mandated by the Saudi Food and Drug Authority (SFDA).</w:t>
      </w:r>
    </w:p>
    <w:p>
      <w:pPr>
        <w:pStyle w:val="FirstParagraph"/>
      </w:pPr>
      <w:r>
        <w:t xml:space="preserve">Non-compliance with these standards can result in severe penalties for facilities, making the Laboratory Technician’s role as a guardian of quality paramount. Regular audits and continuous professional development are mandatory to maintain licensure.</w:t>
      </w:r>
    </w:p>
    <w:bookmarkEnd w:id="23"/>
    <w:bookmarkStart w:id="26" w:name="X38252bd7520a654f801ea30d9789ddc456e796f"/>
    <w:p>
      <w:pPr>
        <w:pStyle w:val="Heading2"/>
      </w:pPr>
      <w:r>
        <w:t xml:space="preserve">4. Cultural and Linguistic Considerations in Riyadh</w:t>
      </w:r>
    </w:p>
    <w:p>
      <w:pPr>
        <w:pStyle w:val="FirstParagraph"/>
      </w:pPr>
      <w:r>
        <w:t xml:space="preserve">Riyadh is a multicultural hub, attracting expatriates from around the globe alongside Saudi nationals. This diversity presents unique challenges and opportunities for Laboratory Technicians. The working environment in Riyadh’s laboratories often involves multicultural teams.</w:t>
      </w:r>
    </w:p>
    <w:bookmarkStart w:id="24" w:name="language-proficiency"/>
    <w:p>
      <w:pPr>
        <w:pStyle w:val="Heading3"/>
      </w:pPr>
      <w:r>
        <w:t xml:space="preserve">4.1 Language Proficiency</w:t>
      </w:r>
    </w:p>
    <w:p>
      <w:pPr>
        <w:pStyle w:val="FirstParagraph"/>
      </w:pPr>
      <w:r>
        <w:t xml:space="preserve">While English is the lingua franca of science and medicine, proficiency in Arabic is highly advantageous, if not required for certain roles involving direct patient interaction or administrative duties. Laboratory Technicians in Riyadh must often communicate with patients who may have limited English skills, necessitating strong interpersonal skills and cultural sensitivity.</w:t>
      </w:r>
    </w:p>
    <w:bookmarkEnd w:id="24"/>
    <w:bookmarkStart w:id="25" w:name="cultural-sensitivity"/>
    <w:p>
      <w:pPr>
        <w:pStyle w:val="Heading3"/>
      </w:pPr>
      <w:r>
        <w:t xml:space="preserve">4.2 Cultural Sensitivity</w:t>
      </w:r>
    </w:p>
    <w:p>
      <w:pPr>
        <w:pStyle w:val="FirstParagraph"/>
      </w:pPr>
      <w:r>
        <w:t xml:space="preserve">Cultural norms in Saudi Arabia influence patient care protocols. For instance, gender preferences in sample collection may be observed. Laboratory Technicians must be trained to respect these cultural sensitivities while maintaining professional efficiency. Understanding local customs regarding privacy and modesty is essential for delivering patient-centered care.</w:t>
      </w:r>
    </w:p>
    <w:bookmarkEnd w:id="25"/>
    <w:bookmarkEnd w:id="26"/>
    <w:bookmarkStart w:id="27" w:name="X350be27a585fb8520a46921d2cf620ae204e7df"/>
    <w:p>
      <w:pPr>
        <w:pStyle w:val="Heading2"/>
      </w:pPr>
      <w:r>
        <w:t xml:space="preserve">5. Technological Advancements and Automation</w:t>
      </w:r>
    </w:p>
    <w:p>
      <w:pPr>
        <w:pStyle w:val="FirstParagraph"/>
      </w:pPr>
      <w:r>
        <w:t xml:space="preserve">The laboratories in Riyadh are increasingly adopting Industry 4.0 technologies, including robotics, artificial intelligence (AI), and cloud-based data analytics. Modern laboratory setups feature automated analyzers that can process thousands of tests per day with minimal human intervention.</w:t>
      </w:r>
    </w:p>
    <w:p>
      <w:pPr>
        <w:pStyle w:val="BodyText"/>
      </w:pPr>
      <w:r>
        <w:t xml:space="preserve">However, automation does not eliminate the need for skilled technicians; rather, it shifts their focus. The Laboratory Technician in Riyadh is evolving into a technical specialist who:</w:t>
      </w:r>
    </w:p>
    <w:p>
      <w:pPr>
        <w:numPr>
          <w:ilvl w:val="0"/>
          <w:numId w:val="1002"/>
        </w:numPr>
        <w:pStyle w:val="Compact"/>
      </w:pPr>
      <w:r>
        <w:t xml:space="preserve">Maintains and troubleshoots complex automated equipment.</w:t>
      </w:r>
    </w:p>
    <w:p>
      <w:pPr>
        <w:numPr>
          <w:ilvl w:val="0"/>
          <w:numId w:val="1002"/>
        </w:numPr>
        <w:pStyle w:val="Compact"/>
      </w:pPr>
      <w:r>
        <w:t xml:space="preserve">Leverages AI tools to flag anomalous results for manual review.</w:t>
      </w:r>
    </w:p>
    <w:p>
      <w:pPr>
        <w:pStyle w:val="FirstParagraph"/>
      </w:pPr>
      <w:r>
        <w:t xml:space="preserve">This technological shift demands continuous upskilling. Laboratories in Riyadh are investing in training programs to ensure their technicians remain proficient with the latest technologies. This trend aligns with the national goal of fostering a knowledge-based economy.</w:t>
      </w:r>
    </w:p>
    <w:bookmarkEnd w:id="27"/>
    <w:bookmarkStart w:id="28" w:name="saudization-and-career-development"/>
    <w:p>
      <w:pPr>
        <w:pStyle w:val="Heading2"/>
      </w:pPr>
      <w:r>
        <w:t xml:space="preserve">6. Saudization and Career Development</w:t>
      </w:r>
    </w:p>
    <w:p>
      <w:pPr>
        <w:pStyle w:val="FirstParagraph"/>
      </w:pPr>
      <w:r>
        <w:t xml:space="preserve">The policy of Saudization (Nitaqat) aims to increase the participation of Saudi nationals in private sector roles, including healthcare support positions. This has created significant opportunities for Saudi youth to enter the field of laboratory technology.</w:t>
      </w:r>
    </w:p>
    <w:p>
      <w:pPr>
        <w:pStyle w:val="BodyText"/>
      </w:pPr>
      <w:r>
        <w:t xml:space="preserve">Universities and vocational institutions across Riyadh are expanding their programs in Medical Laboratory Sciences. Graduates are well-positioned for roles as Laboratory Technicians, with pathways leading to senior technical positions, laboratory management, or specialized areas such as molecular diagnostics and pathology.</w:t>
      </w:r>
    </w:p>
    <w:p>
      <w:pPr>
        <w:pStyle w:val="BodyText"/>
      </w:pPr>
      <w:r>
        <w:t xml:space="preserve">The government supports career development through various initiatives, including scholarships for advanced studies and certification programs recognized both locally and internationally. This focus on local talent development ensures a sustainable workforce capable of meeting the growing demands of Riyadh’s healthcare sector.</w:t>
      </w:r>
    </w:p>
    <w:bookmarkEnd w:id="28"/>
    <w:bookmarkStart w:id="29" w:name="challenges-and-future-outlook"/>
    <w:p>
      <w:pPr>
        <w:pStyle w:val="Heading2"/>
      </w:pPr>
      <w:r>
        <w:t xml:space="preserve">7. Challenges and Future Outlook</w:t>
      </w:r>
    </w:p>
    <w:p>
      <w:pPr>
        <w:pStyle w:val="FirstParagraph"/>
      </w:pPr>
      <w:r>
        <w:t xml:space="preserve">Despite the positive trends, challenges remain. These include:</w:t>
      </w:r>
    </w:p>
    <w:p>
      <w:pPr>
        <w:numPr>
          <w:ilvl w:val="0"/>
          <w:numId w:val="1003"/>
        </w:numPr>
        <w:pStyle w:val="Compact"/>
      </w:pPr>
      <w:r>
        <w:rPr>
          <w:bCs/>
          <w:b/>
        </w:rPr>
        <w:t xml:space="preserve">Burnout:</w:t>
      </w:r>
      <w:r>
        <w:t xml:space="preserve">The high volume of tests in Riyadh’s major hospitals can lead to occupational stress.</w:t>
      </w:r>
    </w:p>
    <w:p>
      <w:pPr>
        <w:numPr>
          <w:ilvl w:val="0"/>
          <w:numId w:val="1003"/>
        </w:numPr>
        <w:pStyle w:val="Compact"/>
      </w:pPr>
      <w:r>
        <w:rPr>
          <w:bCs/>
          <w:b/>
        </w:rPr>
        <w:t xml:space="preserve">Talent Retention:</w:t>
      </w:r>
      <w:r>
        <w:t xml:space="preserve">Competing for skilled technicians requires competitive compensation and a supportive work environment.</w:t>
      </w:r>
    </w:p>
    <w:p>
      <w:pPr>
        <w:pStyle w:val="FirstParagraph"/>
      </w:pPr>
      <w:r>
        <w:t xml:space="preserve">Looking ahead, the role of the Laboratory Technician in Saudi Arabia Riyadh will likely expand into personalized medicine and genomics. As precision medicine gains traction, technicians will need additional training in genetic testing and bioinformatics.</w:t>
      </w:r>
    </w:p>
    <w:bookmarkEnd w:id="29"/>
    <w:bookmarkStart w:id="30" w:name="conclusion"/>
    <w:p>
      <w:pPr>
        <w:pStyle w:val="Heading2"/>
      </w:pPr>
      <w:r>
        <w:t xml:space="preserve">8. Conclusion</w:t>
      </w:r>
    </w:p>
    <w:p>
      <w:pPr>
        <w:pStyle w:val="FirstParagraph"/>
      </w:pPr>
      <w:r>
        <w:t xml:space="preserve">The Laboratory Technician is a cornerstone of the healthcare infrastructure in Saudi Arabia Riyadh. Driven by Vision 2030, regulatory rigor, and technological innovation, this profession is undergoing a profound transformation. Success in this role requires not only technical expertise but also cultural adaptability and a commitment to continuous learning.</w:t>
      </w:r>
    </w:p>
    <w:p>
      <w:pPr>
        <w:pStyle w:val="BodyText"/>
      </w:pPr>
      <w:r>
        <w:t xml:space="preserve">For stakeholders in Riyadh’s healthcare sector, investing in the training and well-being of Laboratory Technicians is essential. By doing so, they contribute to higher standards of patient care, improved diagnostic accuracy, and the overall success of Saudi Arabia’s healthcare modernization goals. The future of laboratory medicine in Riyadh is bright, contingent upon a workforce that is skilled, supported, and strategically aligned with national objectives.</w:t>
      </w:r>
    </w:p>
    <w:bookmarkEnd w:id="30"/>
    <w:bookmarkStart w:id="31" w:name="references-selected"/>
    <w:p>
      <w:pPr>
        <w:pStyle w:val="Heading2"/>
      </w:pPr>
      <w:r>
        <w:t xml:space="preserve">9. References (Selected)</w:t>
      </w:r>
    </w:p>
    <w:p>
      <w:pPr>
        <w:numPr>
          <w:ilvl w:val="0"/>
          <w:numId w:val="1004"/>
        </w:numPr>
        <w:pStyle w:val="Compact"/>
      </w:pPr>
      <w:r>
        <w:t xml:space="preserve">Saudi Central Board for Accreditation of Healthcare Institutions (CBAHI). Standards for Health Care Providers.</w:t>
      </w:r>
    </w:p>
    <w:p>
      <w:pPr>
        <w:numPr>
          <w:ilvl w:val="0"/>
          <w:numId w:val="1004"/>
        </w:numPr>
        <w:pStyle w:val="Compact"/>
      </w:pPr>
      <w:r>
        <w:t xml:space="preserve">National Center for Diabetes, Endocrinology and Genetics. Guidelines for Laboratory Operations.</w:t>
      </w:r>
    </w:p>
    <w:p>
      <w:pPr>
        <w:numPr>
          <w:ilvl w:val="0"/>
          <w:numId w:val="1004"/>
        </w:numPr>
        <w:pStyle w:val="Compact"/>
      </w:pPr>
      <w:r>
        <w:t xml:space="preserve">Saudi Food and Drug Authority (SFDA). Regulations on Medical Devices and Diagnostics.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Laboratory Technician in Saudi Arabia Riyadh: A Strategic Research Paper</dc:title>
  <dc:creator/>
  <dc:language>en</dc:language>
  <cp:keywords/>
  <dcterms:created xsi:type="dcterms:W3CDTF">2026-07-29T17:34:47Z</dcterms:created>
  <dcterms:modified xsi:type="dcterms:W3CDTF">2026-07-29T17:34:47Z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