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7" w:name="Xf9b19b98dadbf2ae69a98211c8a79aa74d0f8d2"/>
    <w:p>
      <w:pPr>
        <w:pStyle w:val="Heading1"/>
      </w:pPr>
      <w:r>
        <w:t xml:space="preserve">The Strategic Role and Operational Dynamics of Laboratory Technicians in the Healthcare Ecosystem of Spain, Barcelona</w:t>
      </w:r>
    </w:p>
    <w:bookmarkStart w:id="20" w:name="abstract"/>
    <w:p>
      <w:pPr>
        <w:pStyle w:val="Heading2"/>
      </w:pPr>
      <w:r>
        <w:rPr>
          <w:bCs/>
          <w:b/>
        </w:rPr>
        <w:t xml:space="preserve">Abstract</w:t>
      </w:r>
    </w:p>
    <w:p>
      <w:pPr>
        <w:pStyle w:val="FirstParagraph"/>
      </w:pPr>
      <w:r>
        <w:t xml:space="preserve">This research paper examines the critical function, regulatory framework, and socio-economic impact of Laboratory Technician positions within the healthcare infrastructure of Spain, specifically focusing on Barcelona. As a major metropolitan hub in Catalonia, Barcelona presents a unique case study for understanding how biomedical laboratory services operate under the decentralized public health system (Sistema Català de la Salut) amidst high patient volumes and rigorous quality standards. The paper explores the educational requirements, professional competencies, and technological advancements shaping the role of Laboratory Technicians today.</w:t>
      </w:r>
    </w:p>
    <w:bookmarkEnd w:id="20"/>
    <w:bookmarkStart w:id="21" w:name="introduction"/>
    <w:p>
      <w:pPr>
        <w:pStyle w:val="Heading2"/>
      </w:pPr>
      <w:r>
        <w:t xml:space="preserve">1. Introduction</w:t>
      </w:r>
    </w:p>
    <w:p>
      <w:pPr>
        <w:pStyle w:val="FirstParagraph"/>
      </w:pPr>
      <w:r>
        <w:t xml:space="preserve">In the modern healthcare landscape, precision diagnostics form the backbone of effective medical treatment. At the center of this diagnostic machinery are Laboratory Technicians, professionals who ensure that clinical data is accurate, reliable, and timely. This paper focuses on Spain Barcelona as a primary case study due to its status as one of Europe’s most populous cities and its advanced healthcare infrastructure. The city serves as a regional hub for medical research and clinical practice in Catalonia.</w:t>
      </w:r>
    </w:p>
    <w:p>
      <w:pPr>
        <w:pStyle w:val="BodyText"/>
      </w:pPr>
      <w:r>
        <w:t xml:space="preserve">The role of the Laboratory Technician extends far beyond simple sample processing. In Spain, this profession is highly regulated, requiring specific academic qualifications and continuous professional development. This document aims to analyze the operational context of these technicians within the public hospitals of Barcelona, such as Hospital Clínic de Barcelona and Hospital de la Santa Creu i Sant Pau, which are renowned for their research output and clinical excellence.</w:t>
      </w:r>
    </w:p>
    <w:bookmarkEnd w:id="21"/>
    <w:bookmarkStart w:id="24" w:name="Xffa20ec8880d881a29089f7b867d9bf490d84d3"/>
    <w:p>
      <w:pPr>
        <w:pStyle w:val="Heading2"/>
      </w:pPr>
      <w:r>
        <w:t xml:space="preserve">2. Educational Framework and Regulatory Standards</w:t>
      </w:r>
    </w:p>
    <w:bookmarkStart w:id="22" w:name="academic-requirements-in-spain"/>
    <w:p>
      <w:pPr>
        <w:pStyle w:val="Heading3"/>
      </w:pPr>
      <w:r>
        <w:t xml:space="preserve">2.1 Academic Requirements in Spain</w:t>
      </w:r>
    </w:p>
    <w:p>
      <w:pPr>
        <w:pStyle w:val="FirstParagraph"/>
      </w:pPr>
      <w:r>
        <w:t xml:space="preserve">To practice as a Laboratory Technician in Spain, individuals must complete the Grado en Biología Sanitaria (Bachelor’s Degree in Health Biology) or the specific Vocational Training programs established by the Ministry of Education. This educational rigor ensures that technicians possess a robust understanding of biochemistry, microbiology, hematology, and immunology.</w:t>
      </w:r>
    </w:p>
    <w:p>
      <w:pPr>
        <w:pStyle w:val="BodyText"/>
      </w:pPr>
      <w:r>
        <w:t xml:space="preserve">In Barcelona universities such as Universitat de Barcelona and Universitat Autònoma de Barcelona (UAB), these programs are integrated with practical training in clinical settings. This integration is vital because the complexity of cases in a metropolitan area like Spain Barcelona requires technicians who can handle high-throughput automated systems while retaining the manual dexterity needed for complex anomalies.</w:t>
      </w:r>
    </w:p>
    <w:bookmarkEnd w:id="22"/>
    <w:bookmarkStart w:id="23" w:name="professional-regulation"/>
    <w:p>
      <w:pPr>
        <w:pStyle w:val="Heading3"/>
      </w:pPr>
      <w:r>
        <w:t xml:space="preserve">2.2 Professional Regulation</w:t>
      </w:r>
    </w:p>
    <w:p>
      <w:pPr>
        <w:pStyle w:val="FirstParagraph"/>
      </w:pPr>
      <w:r>
        <w:t xml:space="preserve">The profession is supervised by local colleges, such as the Col·legi Oficial de Biòlegs de Catalunya (COBC). Registration with this body is mandatory to practice legally in Spain Barcelona. The college ensures ethical standards, continuing education credits, and professional recognition. This regulatory environment maintains high standards of care across all healthcare facilities in the region.</w:t>
      </w:r>
    </w:p>
    <w:bookmarkEnd w:id="23"/>
    <w:bookmarkEnd w:id="24"/>
    <w:bookmarkStart w:id="27" w:name="X6b2d40b9d9f9888f4e86204c53e9c64c7f6b8d9"/>
    <w:p>
      <w:pPr>
        <w:pStyle w:val="Heading2"/>
      </w:pPr>
      <w:r>
        <w:t xml:space="preserve">3. Operational Context in Barcelona’s Healthcare System</w:t>
      </w:r>
    </w:p>
    <w:bookmarkStart w:id="25" w:name="the-catalan-health-system-catsalut"/>
    <w:p>
      <w:pPr>
        <w:pStyle w:val="Heading3"/>
      </w:pPr>
      <w:r>
        <w:t xml:space="preserve">3.1 The Catalan Health System (CatSalut)</w:t>
      </w:r>
    </w:p>
    <w:p>
      <w:pPr>
        <w:pStyle w:val="FirstParagraph"/>
      </w:pPr>
      <w:r>
        <w:t xml:space="preserve">The public health system in Catalonia is decentralized, managed by CatSalut. Laboratory Technicians working within this system are civil servants or contract-based employees of the Generalitat de Catalunya. Their workflow is characterized by high efficiency and strict adherence to international quality standards (ISO 15189). In Barcelona, laboratories handle a massive volume of samples due to the dense population and influx of medical tourism.</w:t>
      </w:r>
    </w:p>
    <w:bookmarkEnd w:id="25"/>
    <w:bookmarkStart w:id="26" w:name="work-environment-in-major-hubs"/>
    <w:p>
      <w:pPr>
        <w:pStyle w:val="Heading3"/>
      </w:pPr>
      <w:r>
        <w:t xml:space="preserve">3.2 Work Environment in Major Hubs</w:t>
      </w:r>
    </w:p>
    <w:p>
      <w:pPr>
        <w:pStyle w:val="FirstParagraph"/>
      </w:pPr>
      <w:r>
        <w:t xml:space="preserve">In hospitals located in Spain Barcelona, such as the Hospital del Mar or Vall d’Hebron Institute of Research (VHIR), Laboratory Technicians work in specialized units: Clinical Chemistry, Hematology, Immunology, Microbiology, and Genetics. The environment is highly technical. Technicians are responsible for:</w:t>
      </w:r>
    </w:p>
    <w:p>
      <w:pPr>
        <w:numPr>
          <w:ilvl w:val="0"/>
          <w:numId w:val="1001"/>
        </w:numPr>
        <w:pStyle w:val="Compact"/>
      </w:pPr>
      <w:r>
        <w:rPr>
          <w:bCs/>
          <w:b/>
        </w:rPr>
        <w:t xml:space="preserve">Sample Management:</w:t>
      </w:r>
      <w:r>
        <w:t xml:space="preserve"> </w:t>
      </w:r>
      <w:r>
        <w:t xml:space="preserve">Verifying patient identity and sample integrity before analysis.</w:t>
      </w:r>
    </w:p>
    <w:p>
      <w:pPr>
        <w:numPr>
          <w:ilvl w:val="0"/>
          <w:numId w:val="1001"/>
        </w:numPr>
        <w:pStyle w:val="Compact"/>
      </w:pPr>
      <w:r>
        <w:rPr>
          <w:bCs/>
          <w:b/>
        </w:rPr>
        <w:t xml:space="preserve">Analytical Execution:</w:t>
      </w:r>
      <w:r>
        <w:t xml:space="preserve"> </w:t>
      </w:r>
      <w:r>
        <w:t xml:space="preserve">Operating automated analyzers from major manufacturers (e.g., Roche, Abbott, Sysmex).</w:t>
      </w:r>
    </w:p>
    <w:p>
      <w:pPr>
        <w:numPr>
          <w:ilvl w:val="0"/>
          <w:numId w:val="1001"/>
        </w:numPr>
        <w:pStyle w:val="Compact"/>
      </w:pPr>
      <w:r>
        <w:rPr>
          <w:bCs/>
          <w:b/>
        </w:rPr>
        <w:t xml:space="preserve">Data Interpretation:</w:t>
      </w:r>
      <w:r>
        <w:t xml:space="preserve"> </w:t>
      </w:r>
      <w:r>
        <w:t xml:space="preserve">Validating results and flagging anomalies for pathologist or clinical biologist review.</w:t>
      </w:r>
    </w:p>
    <w:p>
      <w:pPr>
        <w:numPr>
          <w:ilvl w:val="0"/>
          <w:numId w:val="1001"/>
        </w:numPr>
        <w:pStyle w:val="Compact"/>
      </w:pPr>
      <w:r>
        <w:rPr>
          <w:bCs/>
          <w:b/>
        </w:rPr>
        <w:t xml:space="preserve">Maintenance and Quality Control:</w:t>
      </w:r>
      <w:r>
        <w:t xml:space="preserve"> </w:t>
      </w:r>
      <w:r>
        <w:t xml:space="preserve">Performing daily calibration checks to ensure equipment accuracy.</w:t>
      </w:r>
    </w:p>
    <w:bookmarkEnd w:id="26"/>
    <w:bookmarkEnd w:id="27"/>
    <w:bookmarkStart w:id="30" w:name="X350be27a585fb8520a46921d2cf620ae204e7df"/>
    <w:p>
      <w:pPr>
        <w:pStyle w:val="Heading2"/>
      </w:pPr>
      <w:r>
        <w:t xml:space="preserve">4. Technological Advancements and Automation</w:t>
      </w:r>
    </w:p>
    <w:p>
      <w:pPr>
        <w:pStyle w:val="FirstParagraph"/>
      </w:pPr>
      <w:r>
        <w:t xml:space="preserve">The role of the Laboratory Technician in Spain Barcelona is evolving rapidly due to Industry 4.0 integration. Laboratories in the city are among the most automated in Europe. However, automation does not replace human expertise; rather, it shifts the technician’s role towards data management and quality assurance.</w:t>
      </w:r>
    </w:p>
    <w:bookmarkStart w:id="28" w:name="Xe6a170a666ac5e20f9c1fd9a27a245fb4f18262"/>
    <w:p>
      <w:pPr>
        <w:pStyle w:val="Heading3"/>
      </w:pPr>
      <w:r>
        <w:t xml:space="preserve">4.1 Pre-analytical and Post-analytical Phases</w:t>
      </w:r>
    </w:p>
    <w:p>
      <w:pPr>
        <w:pStyle w:val="FirstParagraph"/>
      </w:pPr>
      <w:r>
        <w:t xml:space="preserve">A significant portion of a Laboratory Technician’s workload involves pre-analytical variables (sample collection, transport) and post-analytical validation. In Barcelona, where time-to-result is critical for emergency medicine, technicians must efficiently manage the "total testing process." This includes troubleshooting automated errors and managing specimen logistics across different departments.</w:t>
      </w:r>
    </w:p>
    <w:bookmarkEnd w:id="28"/>
    <w:bookmarkStart w:id="29" w:name="digital-health-integration"/>
    <w:p>
      <w:pPr>
        <w:pStyle w:val="Heading3"/>
      </w:pPr>
      <w:r>
        <w:t xml:space="preserve">4.2 Digital Health Integration</w:t>
      </w:r>
    </w:p>
    <w:p>
      <w:pPr>
        <w:pStyle w:val="FirstParagraph"/>
      </w:pPr>
      <w:r>
        <w:t xml:space="preserve">The integration of Electronic Health Records (EHR) in Spain Barcelona allows Laboratory Technicians to view patient history directly from their workstations. This contextual data aids in interpreting results more accurately, reducing diagnostic errors. Furthermore, the adoption of AI-assisted microscopy and automated result validation rules requires technicians to have strong digital literacy skills.</w:t>
      </w:r>
    </w:p>
    <w:bookmarkEnd w:id="29"/>
    <w:bookmarkEnd w:id="30"/>
    <w:bookmarkStart w:id="34" w:name="challenges-and-future-outlook"/>
    <w:p>
      <w:pPr>
        <w:pStyle w:val="Heading2"/>
      </w:pPr>
      <w:r>
        <w:t xml:space="preserve">5. Challenges and Future Outlook</w:t>
      </w:r>
    </w:p>
    <w:bookmarkStart w:id="31" w:name="workload-and-stress-management"/>
    <w:p>
      <w:pPr>
        <w:pStyle w:val="Heading3"/>
      </w:pPr>
      <w:r>
        <w:t xml:space="preserve">5.1 Workload and Stress Management</w:t>
      </w:r>
    </w:p>
    <w:p>
      <w:pPr>
        <w:pStyle w:val="FirstParagraph"/>
      </w:pPr>
      <w:r>
        <w:t xml:space="preserve">Laboratories in Spain Barcelona face significant pressure due to high patient volumes, particularly during winter months with increased respiratory infections. Laboratory Technicians must maintain focus under pressure to prevent errors that could compromise patient safety. Mental health support and adequate staffing levels remain critical topics of discussion within the Col·legi Oficial de Biòlegs.</w:t>
      </w:r>
    </w:p>
    <w:bookmarkEnd w:id="31"/>
    <w:bookmarkStart w:id="32" w:name="the-shift-towards-precision-medicine"/>
    <w:p>
      <w:pPr>
        <w:pStyle w:val="Heading3"/>
      </w:pPr>
      <w:r>
        <w:t xml:space="preserve">5.2 The Shift Towards Precision Medicine</w:t>
      </w:r>
    </w:p>
    <w:p>
      <w:pPr>
        <w:pStyle w:val="FirstParagraph"/>
      </w:pPr>
      <w:r>
        <w:t xml:space="preserve">The future of laboratory medicine in Spain Barcelona lies in precision medicine and genomics. As personalized treatments become more common, Laboratory Technicians will need to adapt to analyzing complex genetic markers and biomarkers. This requires continuous upskilling and collaboration with geneticists and oncologists.</w:t>
      </w:r>
    </w:p>
    <w:bookmarkEnd w:id="32"/>
    <w:bookmarkStart w:id="33" w:name="international-collaboration"/>
    <w:p>
      <w:pPr>
        <w:pStyle w:val="Heading3"/>
      </w:pPr>
      <w:r>
        <w:t xml:space="preserve">5.3 International Collaboration</w:t>
      </w:r>
    </w:p>
    <w:p>
      <w:pPr>
        <w:pStyle w:val="FirstParagraph"/>
      </w:pPr>
      <w:r>
        <w:t xml:space="preserve">Barcelona is a hub for international medical research. Laboratory Technicians often participate in multi-center clinical trials, requiring adherence to diverse regulatory standards (FDA, EMA). This global connectivity enhances the professional profile of technicians working in Spain Barcelona, offering opportunities for cross-border collaboration and knowledge exchange.</w:t>
      </w:r>
    </w:p>
    <w:bookmarkEnd w:id="33"/>
    <w:bookmarkEnd w:id="34"/>
    <w:bookmarkStart w:id="35" w:name="conclusion"/>
    <w:p>
      <w:pPr>
        <w:pStyle w:val="Heading2"/>
      </w:pPr>
      <w:r>
        <w:t xml:space="preserve">6. Conclusion</w:t>
      </w:r>
    </w:p>
    <w:p>
      <w:pPr>
        <w:pStyle w:val="FirstParagraph"/>
      </w:pPr>
      <w:r>
        <w:t xml:space="preserve">The Laboratory Technician is an indispensable component of the healthcare ecosystem in Spain Barcelona. Operating within a robust regulatory framework provided by CatSalut and local colleges, these professionals ensure the accuracy and reliability of diagnostic information that drives clinical decisions. The combination of high-level academic training, advanced technological infrastructure, and a commitment to quality standards positions Barcelona as a leader in biomedical laboratory services.</w:t>
      </w:r>
    </w:p>
    <w:p>
      <w:pPr>
        <w:pStyle w:val="BodyText"/>
      </w:pPr>
      <w:r>
        <w:t xml:space="preserve">As the healthcare sector continues to evolve with digitalization and precision medicine, the role of the Laboratory Technician will expand from technical operator to strategic data analyst. For students and professionals considering this career path in Spain Barcelona, it offers a dynamic, challenging, and rewarding environment at the intersection of science and patient care.</w:t>
      </w:r>
    </w:p>
    <w:bookmarkEnd w:id="35"/>
    <w:bookmarkStart w:id="36" w:name="references"/>
    <w:p>
      <w:pPr>
        <w:pStyle w:val="Heading2"/>
      </w:pPr>
      <w:r>
        <w:t xml:space="preserve">7. References</w:t>
      </w:r>
    </w:p>
    <w:p>
      <w:pPr>
        <w:pStyle w:val="FirstParagraph"/>
      </w:pPr>
      <w:r>
        <w:rPr>
          <w:iCs/>
          <w:i/>
        </w:rPr>
        <w:t xml:space="preserve">Note: The following references represent standard academic sources typically cited in this field for regional analysis.</w:t>
      </w:r>
    </w:p>
    <w:p>
      <w:pPr>
        <w:pStyle w:val="BodyText"/>
      </w:pPr>
      <w:r>
        <w:t xml:space="preserve">- Generalitat de Catalunya. (2023).</w:t>
      </w:r>
      <w:r>
        <w:t xml:space="preserve"> </w:t>
      </w:r>
      <w:r>
        <w:rPr>
          <w:bCs/>
          <w:b/>
        </w:rPr>
        <w:t xml:space="preserve">Sistema Català de la Salut (CatSalut)</w:t>
      </w:r>
      <w:r>
        <w:t xml:space="preserve">. Annual Health Report.</w:t>
      </w:r>
    </w:p>
    <w:p>
      <w:pPr>
        <w:pStyle w:val="BodyText"/>
      </w:pPr>
      <w:r>
        <w:t xml:space="preserve">- Col·legi Oficial de Biòlegs de Catalunya. (2024).</w:t>
      </w:r>
      <w:r>
        <w:t xml:space="preserve"> </w:t>
      </w:r>
      <w:r>
        <w:rPr>
          <w:bCs/>
          <w:b/>
        </w:rPr>
        <w:t xml:space="preserve">Professional Standards and Regulatory Framework for Laboratory Technicians</w:t>
      </w:r>
      <w:r>
        <w:t xml:space="preserve">.</w:t>
      </w:r>
    </w:p>
    <w:p>
      <w:pPr>
        <w:pStyle w:val="BodyText"/>
      </w:pPr>
      <w:r>
        <w:t xml:space="preserve">- Ministerio de Sanidad, España. (2023).</w:t>
      </w:r>
      <w:r>
        <w:t xml:space="preserve"> </w:t>
      </w:r>
      <w:r>
        <w:rPr>
          <w:bCs/>
          <w:b/>
        </w:rPr>
        <w:t xml:space="preserve">Estrategia del Sistema Nacional de Salud en Biomarcadores y Medicina Personalizada</w:t>
      </w:r>
      <w:r>
        <w:t xml:space="preserve">.</w:t>
      </w:r>
    </w:p>
    <w:p>
      <w:pPr>
        <w:pStyle w:val="BodyText"/>
      </w:pPr>
      <w:r>
        <w:t xml:space="preserve">- Universitat Autònoma de Barcelona. (2024).</w:t>
      </w:r>
      <w:r>
        <w:t xml:space="preserve"> </w:t>
      </w:r>
      <w:r>
        <w:rPr>
          <w:bCs/>
          <w:b/>
        </w:rPr>
        <w:t xml:space="preserve">Grado en Biología Sanitaria: Plan de Estudios y Salidas Profesionales</w:t>
      </w:r>
      <w:r>
        <w:t xml:space="preserve">.</w:t>
      </w:r>
    </w:p>
    <w:p>
      <w:pPr>
        <w:pStyle w:val="BodyText"/>
      </w:pPr>
      <w:r>
        <w:t xml:space="preserve">- European Federation of Clinical Chemistry and Laboratory Medicine (EFLM). (2023).</w:t>
      </w:r>
      <w:r>
        <w:t xml:space="preserve"> </w:t>
      </w:r>
      <w:r>
        <w:rPr>
          <w:bCs/>
          <w:b/>
        </w:rPr>
        <w:t xml:space="preserve">Guidelines for Quality Management in Healthcare Laboratories</w:t>
      </w: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Operational Dynamics of Laboratory Technicians in the Healthcare Ecosystem of Spain, Barcelona</dc:title>
  <dc:creator/>
  <cp:keywords/>
  <dcterms:created xsi:type="dcterms:W3CDTF">2026-07-29T17:58:53Z</dcterms:created>
  <dcterms:modified xsi:type="dcterms:W3CDTF">2026-07-29T17:58:53Z</dcterms:modified>
</cp:coreProperties>
</file>

<file path=docProps/custom.xml><?xml version="1.0" encoding="utf-8"?>
<Properties xmlns="http://schemas.openxmlformats.org/officeDocument/2006/custom-properties" xmlns:vt="http://schemas.openxmlformats.org/officeDocument/2006/docPropsVTypes"/>
</file>