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Legal</w:t>
      </w:r>
      <w:r>
        <w:t xml:space="preserve"> </w:t>
      </w:r>
      <w:r>
        <w:t xml:space="preserve">Practitioners</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Lawyers</w:t>
      </w:r>
      <w:r>
        <w:t xml:space="preserve"> </w:t>
      </w:r>
      <w:r>
        <w:t xml:space="preserve">in</w:t>
      </w:r>
      <w:r>
        <w:t xml:space="preserve"> </w:t>
      </w:r>
      <w:r>
        <w:t xml:space="preserve">Brazil</w:t>
      </w:r>
      <w:r>
        <w:t xml:space="preserve"> </w:t>
      </w:r>
      <w:r>
        <w:t xml:space="preserve">Brasília</w:t>
      </w:r>
    </w:p>
    <w:bookmarkStart w:id="26" w:name="X4bd5ddfa14b851bff0f57c85bc45c052161a277"/>
    <w:p>
      <w:pPr>
        <w:pStyle w:val="Heading1"/>
      </w:pPr>
      <w:r>
        <w:t xml:space="preserve">The Role and Evolution of Legal Practitioners in the Federal Capital</w:t>
      </w:r>
      <w:r>
        <w:br/>
      </w:r>
      <w:r>
        <w:t xml:space="preserve">A Research Paper on Lawyers in Brazil Brasília</w:t>
      </w:r>
    </w:p>
    <w:p>
      <w:pPr>
        <w:pStyle w:val="FirstParagraph"/>
      </w:pPr>
      <w:r>
        <w:rPr>
          <w:u w:val="single"/>
          <w:bCs/>
          <w:b/>
        </w:rPr>
        <w:t xml:space="preserve">Abstract:</w:t>
      </w:r>
      <w:r>
        <w:br/>
      </w:r>
      <w:r>
        <w:br/>
      </w:r>
      <w:r>
        <w:t xml:space="preserve">This research paper examines the multifaceted role of lawyers within the unique legal and political ecosystem of Brazil Brasília. As the capital of a federal republic, Brasília represents a convergence point for national legislative, executive, and judicial powers. Consequently, legal practitioners in this region operate at the nexus of constitutional law, administrative regulation, and high-stakes litigation involving federal entities. This study explores the historical context of legal practice in the planned city since its inauguration in 1960, analyzes specific challenges related to jurisdictional complexities among three branches of government, and evaluates the socio-economic impact lawyers have on policy formulation and public interest advocacy. By focusing on Brazil Brasília as a distinct legal laboratory, this paper highlights how lawyers here contribute not only to individual client representation but also to the broader democratic consolidation of Brazilian federalism.</w:t>
      </w:r>
      <w:r>
        <w:br/>
      </w:r>
      <w:r>
        <w:br/>
      </w:r>
      <w:r>
        <w:rPr>
          <w:bCs/>
          <w:b/>
        </w:rPr>
        <w:t xml:space="preserve">Keywords:</w:t>
      </w:r>
      <w:r>
        <w:t xml:space="preserve"> </w:t>
      </w:r>
      <w:r>
        <w:t xml:space="preserve">Lawyer, Legal Profession, Brazil Brasília Federal Capital Constitutional Law Administrative Justice Public Policy.</w:t>
      </w:r>
    </w:p>
    <w:bookmarkStart w:id="20" w:name="i.-introduction"/>
    <w:p>
      <w:pPr>
        <w:pStyle w:val="Heading3"/>
      </w:pPr>
      <w:r>
        <w:t xml:space="preserve">I. Introduction</w:t>
      </w:r>
    </w:p>
    <w:p>
      <w:pPr>
        <w:pStyle w:val="FirstParagraph"/>
      </w:pPr>
      <w:r>
        <w:t xml:space="preserve">The establishment of Brazil’s new capital in the central plateau marked a pivotal moment in the nation’s history, shifting political gravity from the coastal cities to an inland strategic location. This geographical and symbolic relocation necessitated the creation of a robust legal infrastructure capable of supporting three branches of government: legislative, executive, and judicial. Central to this infrastructure are lawyers who operate within Brazil Brasília. Unlike practitioners in commercial hubs like São Paulo or Rio de Janeiro where private corporate law dominates, the legal landscape in Brazil Brasília is distinctly shaped by public law requirements.</w:t>
      </w:r>
      <w:r>
        <w:t xml:space="preserve"> </w:t>
      </w:r>
      <w:r>
        <w:t xml:space="preserve">The primary objective of this research paper is to delineate the specific functions, challenges, and evolutions of lawyers working in this unique jurisdiction. It argues that a lawyer in Brazil Brasília serves as a critical mediator between state power and citizen rights, often navigating complex federal regulations that do not exist elsewhere in Brazil with such intensity. Understanding the role of these legal professionals is essential for comprehending how federal policies are implemented, contested, and refined within the heart of the nation’s political machinery.</w:t>
      </w:r>
    </w:p>
    <w:bookmarkEnd w:id="20"/>
    <w:bookmarkStart w:id="21" w:name="X12381ae8dd5431d212e1abb0f6cdf4f1d97db18"/>
    <w:p>
      <w:pPr>
        <w:pStyle w:val="Heading3"/>
      </w:pPr>
      <w:r>
        <w:t xml:space="preserve">II. Historical Context: The Legal Profession in a Planned City</w:t>
      </w:r>
    </w:p>
    <w:p>
      <w:pPr>
        <w:pStyle w:val="FirstParagraph"/>
      </w:pPr>
      <w:r>
        <w:t xml:space="preserve">When Brasília was inaugurated in 1960, it arrived essentially devoid of a pre-existing legal community. Lawyers were recruited from across Brazil to staff the new tribunals, law firms serving federal ministries, and congressional advisory offices. This influx created an immediate demand for legal expertise in administrative law and constitutional interpretation. The early years of Brasília saw lawyers playing a foundational role in interpreting the 1988 Federal Constitution within the context of a new administrative reality.</w:t>
      </w:r>
      <w:r>
        <w:t xml:space="preserve"> </w:t>
      </w:r>
      <w:r>
        <w:t xml:space="preserve">During the military dictatorship (1964–1985), legal practitioners in Brazil Brasília operated under significant constraints, often serving as advisors to an authoritarian regime while simultaneously laying the groundwork for future human rights litigation. The transition to democracy required lawyers in the capital to pivot from compliance-oriented roles toward advocacy and oversight. Today, the Bar Association (Ordem dos Advogados do Brasil - OAB) has a strong presence in Brazil Brasília, reflecting a matured profession that balances regulatory duties with active political engagement.</w:t>
      </w:r>
    </w:p>
    <w:bookmarkEnd w:id="21"/>
    <w:bookmarkStart w:id="22" w:name="X0bf709166608b48c071888038f53c82dc0943d6"/>
    <w:p>
      <w:pPr>
        <w:pStyle w:val="Heading3"/>
      </w:pPr>
      <w:r>
        <w:t xml:space="preserve">III. Jurisdictional Complexity and Federal Litigation</w:t>
      </w:r>
    </w:p>
    <w:p>
      <w:pPr>
        <w:pStyle w:val="FirstParagraph"/>
      </w:pPr>
      <w:r>
        <w:t xml:space="preserve">One of the defining characteristics of practicing law in Brazil Brasília is the sheer volume of federal litigation. Lawyers here frequently represent federal agencies, such as IBAMA (Environmental Agency), INSS (Social Security Institute), or various Ministries, against citizens or other entities. Conversely, lawyers also represent individuals suing the Federal Government. This dynamic creates a highly specialized field of practice centered on administrative law and federal jurisdiction.</w:t>
      </w:r>
      <w:r>
        <w:t xml:space="preserve"> </w:t>
      </w:r>
      <w:r>
        <w:t xml:space="preserve">The proximity to the Supreme Federal Court (STF) in Brasília further influences legal practice. Lawyers based in Brazil Brasília are often involved in direct actions of unconstitutionality or general appeals that set precedents for the entire nation. This requires a deep understanding of constitutional jurisprudence and strategic litigation planning that transcends local concerns, impacting national policy. The unique position of being within walking distance (or a short commute) to key judicial bodies allows lawyers in Brazil Brasília to engage in real-time legal advocacy and networking that is logistically difficult for practitioners in other states.</w:t>
      </w:r>
    </w:p>
    <w:bookmarkEnd w:id="22"/>
    <w:bookmarkStart w:id="23" w:name="X4a4c48d5efdab85745700f639417d71e73a1398"/>
    <w:p>
      <w:pPr>
        <w:pStyle w:val="Heading3"/>
      </w:pPr>
      <w:r>
        <w:t xml:space="preserve">IV. Policy Formulation and Legislative Advocacy</w:t>
      </w:r>
    </w:p>
    <w:p>
      <w:pPr>
        <w:pStyle w:val="FirstParagraph"/>
      </w:pPr>
      <w:r>
        <w:t xml:space="preserve">Beyond litigation, lawyers in Brazil Brasília play a crucial role in the legislative process. As members of Congress convene to draft laws affecting the entire country, legal experts are often employed as consultants, drafters, and advocates for various interest groups. This includes lobbying for environmental protections related to the Amazon region (which falls under federal jurisdiction), labor reforms, and tax regulations applicable to federal public servants.</w:t>
      </w:r>
      <w:r>
        <w:t xml:space="preserve"> </w:t>
      </w:r>
      <w:r>
        <w:t xml:space="preserve">The interaction between lawyers and legislators in this capital is formalized through hearings, technical committees, and advisory opinions. Lawyers here do not merely interpret laws; they actively shape them. This policy-oriented role distinguishes the legal profession in Brazil Brasília from other regions where local municipal laws might be the primary focus. The lawyers in this sector must possess not only legal acumen but also political savvy to navigate the ideological divides present in Congress while maintaining ethical standards and professional integrity.</w:t>
      </w:r>
    </w:p>
    <w:bookmarkEnd w:id="23"/>
    <w:bookmarkStart w:id="24" w:name="v.-challenges-and-ethical-considerations"/>
    <w:p>
      <w:pPr>
        <w:pStyle w:val="Heading3"/>
      </w:pPr>
      <w:r>
        <w:t xml:space="preserve">V. Challenges and Ethical Considerations</w:t>
      </w:r>
    </w:p>
    <w:p>
      <w:pPr>
        <w:pStyle w:val="FirstParagraph"/>
      </w:pPr>
      <w:r>
        <w:t xml:space="preserve">Despite its importance, legal practice in Brazil Brasília faces distinct challenges. One major issue is the "revolving door" phenomenon, where lawyers move between roles as government advisors and private practitioners, raising concerns about conflicts of interest and regulatory capture. Ensuring transparency in this process is vital for maintaining public trust in the institutions located in the capital.</w:t>
      </w:r>
      <w:r>
        <w:t xml:space="preserve"> </w:t>
      </w:r>
      <w:r>
        <w:t xml:space="preserve">Additionally, there is a significant disparity in access to justice for marginalized communities living on the outskirts of the Federal District (DF). While lawyers near government palaces may handle high-profile constitutional cases, legal aid services often struggle with resources and geographic reach. Pro bono work and public defender offices play an increasingly important role in bridging this gap, ensuring that the benefits of legal representation are not limited to those with federal ties or substantial financial means.</w:t>
      </w:r>
    </w:p>
    <w:bookmarkEnd w:id="24"/>
    <w:bookmarkStart w:id="25" w:name="vi.-conclusion"/>
    <w:p>
      <w:pPr>
        <w:pStyle w:val="Heading3"/>
      </w:pPr>
      <w:r>
        <w:t xml:space="preserve">VI. Conclusion</w:t>
      </w:r>
    </w:p>
    <w:p>
      <w:pPr>
        <w:pStyle w:val="FirstParagraph"/>
      </w:pPr>
      <w:r>
        <w:t xml:space="preserve">In conclusion, the lawyer operating within Brazil Brasília occupies a unique and vital niche in the Brazilian legal system. Far removed from purely commercial concerns, these professionals are deeply entrenched in the machinery of federal governance, constitutional interpretation, and public policy formulation. Their work impacts not only individual cases but also the broader trajectory of national law and democracy.</w:t>
      </w:r>
      <w:r>
        <w:t xml:space="preserve"> </w:t>
      </w:r>
      <w:r>
        <w:t xml:space="preserve">As Brazil continues to evolve politically and socially, the role of lawyers in its capital will remain central to addressing emerging challenges such as environmental regulation, digital rights governance within federal systems, and social inequality. Future research should continue to monitor how technological advancements and changing political dynamics influence legal practice in this pivotal region. Ultimately, understanding the lawyer in Brazil Brasília provides insight into the operational heart of Brazilian federalism, highlighting the indispensable role of legal expertise in sustaining a complex democratic state.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Legal Practitioners in the Federal Capital: A Research Paper on Lawyers in Brazil Brasília</dc:title>
  <dc:creator/>
  <dc:language>en</dc:language>
  <cp:keywords/>
  <dcterms:created xsi:type="dcterms:W3CDTF">2026-07-29T20:35:33Z</dcterms:created>
  <dcterms:modified xsi:type="dcterms:W3CDTF">2026-07-29T20:35:33Z</dcterms:modified>
</cp:coreProperties>
</file>

<file path=docProps/custom.xml><?xml version="1.0" encoding="utf-8"?>
<Properties xmlns="http://schemas.openxmlformats.org/officeDocument/2006/custom-properties" xmlns:vt="http://schemas.openxmlformats.org/officeDocument/2006/docPropsVTypes"/>
</file>