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Chile</w:t>
      </w:r>
      <w:r>
        <w:t xml:space="preserve"> </w:t>
      </w:r>
      <w:r>
        <w:t xml:space="preserve">Santiago</w:t>
      </w:r>
    </w:p>
    <w:bookmarkStart w:id="33" w:name="X4aa3a0aa9e93d3ef68cd6c13f23049c4c62f18d"/>
    <w:p>
      <w:pPr>
        <w:pStyle w:val="Heading1"/>
      </w:pPr>
      <w:r>
        <w:t xml:space="preserve">The Role and Impact of the Lawyer in Chile Santiago</w:t>
      </w:r>
    </w:p>
    <w:p>
      <w:pPr>
        <w:pStyle w:val="FirstParagraph"/>
      </w:pPr>
      <w:r>
        <w:rPr>
          <w:bCs/>
          <w:b/>
        </w:rPr>
        <w:t xml:space="preserve">Abstract:</w:t>
      </w:r>
      <w:r>
        <w:br/>
      </w:r>
      <w:r>
        <w:t xml:space="preserve">This research paper examines the critical function of the lawyer within the judicial and social framework of Chile, specifically focusing on its capital city, Santiago. It analyzes how legal professionals navigate a mixed civil law system influenced by Roman-Germanic traditions, addressing contemporary challenges such as digitalization, access to justice for low-income populations in metropolitan areas like Santiago and providing specialized legal services for foreign investors.</w:t>
      </w:r>
    </w:p>
    <w:bookmarkStart w:id="20" w:name="introduction"/>
    <w:p>
      <w:pPr>
        <w:pStyle w:val="Heading2"/>
      </w:pPr>
      <w:r>
        <w:t xml:space="preserve">1. Introduction</w:t>
      </w:r>
    </w:p>
    <w:p>
      <w:pPr>
        <w:pStyle w:val="FirstParagraph"/>
      </w:pPr>
      <w:r>
        <w:t xml:space="preserve">The legal profession serves as the backbone of any democratic society, ensuring that the rule of law is upheld and that citizens have recourse to justice when their rights are violated. In Chile, a country known for its relative stability in Latin America and its robust economic framework, the role of the</w:t>
      </w:r>
      <w:r>
        <w:t xml:space="preserve"> </w:t>
      </w:r>
      <w:r>
        <w:rPr>
          <w:bCs/>
          <w:b/>
        </w:rPr>
        <w:t xml:space="preserve">Lawyer</w:t>
      </w:r>
      <w:r>
        <w:t xml:space="preserve"> </w:t>
      </w:r>
      <w:r>
        <w:t xml:space="preserve">is particularly significant due to the nation's complex legal landscape. When focusing on</w:t>
      </w:r>
      <w:r>
        <w:t xml:space="preserve"> </w:t>
      </w:r>
      <w:r>
        <w:rPr>
          <w:bCs/>
          <w:b/>
        </w:rPr>
        <w:t xml:space="preserve">Chile Santiago</w:t>
      </w:r>
      <w:r>
        <w:t xml:space="preserve">, we identify not only a geographic center but also an administrative hub where national legislation is interpreted, enforced, and contested at the highest levels.</w:t>
      </w:r>
    </w:p>
    <w:p>
      <w:pPr>
        <w:pStyle w:val="BodyText"/>
      </w:pPr>
      <w:r>
        <w:t xml:space="preserve">Santiago de Chile, often simply referred to as Santiago, concentrates the majority of the country's judicial institutions. From the Supreme Court down to local criminal courts (</w:t>
      </w:r>
      <w:r>
        <w:rPr>
          <w:iCs/>
          <w:i/>
        </w:rPr>
        <w:t xml:space="preserve">Juzgados de Letras</w:t>
      </w:r>
      <w:r>
        <w:t xml:space="preserve">), this metropolitan area houses thousands of legal practitioners. The intersection of traditional civil law principles with modern commercial demands makes understanding the role of a</w:t>
      </w:r>
      <w:r>
        <w:t xml:space="preserve"> </w:t>
      </w:r>
      <w:r>
        <w:rPr>
          <w:bCs/>
          <w:b/>
        </w:rPr>
        <w:t xml:space="preserve">Lawyer</w:t>
      </w:r>
      <w:r>
        <w:t xml:space="preserve"> </w:t>
      </w:r>
      <w:r>
        <w:t xml:space="preserve">in this specific context essential for both domestic and international stakeholders.</w:t>
      </w:r>
    </w:p>
    <w:bookmarkEnd w:id="20"/>
    <w:bookmarkStart w:id="23" w:name="Xcdfc9798ddb223fe2e72f7d9e105d987554dae3"/>
    <w:p>
      <w:pPr>
        <w:pStyle w:val="Heading2"/>
      </w:pPr>
      <w:r>
        <w:t xml:space="preserve">2. Legal Education and Professional Regulation in Chile</w:t>
      </w:r>
    </w:p>
    <w:p>
      <w:pPr>
        <w:pStyle w:val="FirstParagraph"/>
      </w:pPr>
      <w:r>
        <w:t xml:space="preserve">To become a fully practicing</w:t>
      </w:r>
      <w:r>
        <w:t xml:space="preserve"> </w:t>
      </w:r>
      <w:r>
        <w:rPr>
          <w:bCs/>
          <w:b/>
        </w:rPr>
        <w:t xml:space="preserve">Lawyer</w:t>
      </w:r>
      <w:r>
        <w:t xml:space="preserve">, individuals must complete a rigorous academic curriculum at accredited universities, followed by an internship period known as "Pasantía Judicial." This training is foundational to the culture of legal practice in</w:t>
      </w:r>
      <w:r>
        <w:t xml:space="preserve"> </w:t>
      </w:r>
      <w:r>
        <w:rPr>
          <w:bCs/>
          <w:b/>
        </w:rPr>
        <w:t xml:space="preserve">Chile Santiago</w:t>
      </w:r>
      <w:r>
        <w:t xml:space="preserve">.</w:t>
      </w:r>
    </w:p>
    <w:bookmarkStart w:id="21" w:name="Xc35f32b8d6e5a98179a84cae7e0f9e9d66c329f"/>
    <w:p>
      <w:pPr>
        <w:pStyle w:val="Heading3"/>
      </w:pPr>
      <w:r>
        <w:t xml:space="preserve">2.1 The Influence of Roman-Germanic Tradition</w:t>
      </w:r>
    </w:p>
    <w:p>
      <w:pPr>
        <w:pStyle w:val="FirstParagraph"/>
      </w:pPr>
      <w:r>
        <w:t xml:space="preserve">The legal system in Chile is primarily a mixed civil law system, heavily influenced by the Spanish Civil Code and French jurisprudence during the 19th century. Consequently, lawyers operating in Santiago must possess an acute understanding of codified laws rather than case law precedents alone. However, recent decades have seen a gradual shift towards greater reliance on judicial precedents (</w:t>
      </w:r>
      <w:r>
        <w:rPr>
          <w:iCs/>
          <w:i/>
        </w:rPr>
        <w:t xml:space="preserve">jurisprudencia reiterada</w:t>
      </w:r>
      <w:r>
        <w:t xml:space="preserve">), especially from the Supreme Court based in Santiago.</w:t>
      </w:r>
    </w:p>
    <w:bookmarkEnd w:id="21"/>
    <w:bookmarkStart w:id="22" w:name="regulatory-bodies-and-ethics"/>
    <w:p>
      <w:pPr>
        <w:pStyle w:val="Heading3"/>
      </w:pPr>
      <w:r>
        <w:t xml:space="preserve">2.2 Regulatory Bodies and Ethics</w:t>
      </w:r>
    </w:p>
    <w:p>
      <w:pPr>
        <w:pStyle w:val="FirstParagraph"/>
      </w:pPr>
      <w:r>
        <w:t xml:space="preserve">In Chile, lawyers are regulated by their respective bar associations, known as "Colegios de Abogados." In Santiago, the Colegio de Abogados de Chile plays a pivotal role in setting ethical standards and continuing education requirements. The strict adherence to these codes ensures that legal services provided in the capital meet high professional standards, which is crucial for maintaining trust in the justice system.</w:t>
      </w:r>
    </w:p>
    <w:bookmarkEnd w:id="22"/>
    <w:bookmarkEnd w:id="23"/>
    <w:bookmarkStart w:id="27" w:name="Xd14f8141d3838ef5b75d158b870a74a8bd6cc18"/>
    <w:p>
      <w:pPr>
        <w:pStyle w:val="Heading2"/>
      </w:pPr>
      <w:r>
        <w:t xml:space="preserve">3. The Practice of Law in Santiago: Specializations</w:t>
      </w:r>
    </w:p>
    <w:p>
      <w:pPr>
        <w:pStyle w:val="FirstParagraph"/>
      </w:pPr>
      <w:r>
        <w:t xml:space="preserve">The market for legal services in Santiago is diverse and highly specialized. Due to its status as an economic powerhouse, a lawyer practicing here often deals with complex issues spanning multiple jurisdictions.</w:t>
      </w:r>
    </w:p>
    <w:bookmarkStart w:id="24" w:name="corporate-and-commercial-law"/>
    <w:p>
      <w:pPr>
        <w:pStyle w:val="Heading3"/>
      </w:pPr>
      <w:r>
        <w:t xml:space="preserve">3.1 Corporate and Commercial Law</w:t>
      </w:r>
    </w:p>
    <w:p>
      <w:pPr>
        <w:pStyle w:val="FirstParagraph"/>
      </w:pPr>
      <w:r>
        <w:t xml:space="preserve">Santiago is the headquarters for most of Chile's major corporations and multinational entities entering South America. Lawyers in this sector advise on mergers and acquisitions, tax compliance, labor law compliance, and international trade agreements. Given that many foreign investors operate through Santiago-based offices, there is a high demand for bilingual lawyers who can bridge cultural and legal gaps between common law jurisdictions (such as the U.S. or UK) and Chilean civil law.</w:t>
      </w:r>
    </w:p>
    <w:bookmarkEnd w:id="24"/>
    <w:bookmarkStart w:id="25" w:name="criminal-defense"/>
    <w:p>
      <w:pPr>
        <w:pStyle w:val="Heading3"/>
      </w:pPr>
      <w:r>
        <w:t xml:space="preserve">3.2 Criminal Defense</w:t>
      </w:r>
    </w:p>
    <w:p>
      <w:pPr>
        <w:pStyle w:val="FirstParagraph"/>
      </w:pPr>
      <w:r>
        <w:t xml:space="preserve">The implementation of the Adversarial System in 2000 marked a turning point for criminal defense lawyers in Chile Santiago. Prior to this reform, proceedings were largely written and inquisitorial. The new system requires oral arguments and cross-examination, shifting the dynamic of courtrooms across the capital. Defense attorneys now play a more active role in protecting constitutional rights during police investigations and trials.</w:t>
      </w:r>
    </w:p>
    <w:bookmarkEnd w:id="25"/>
    <w:bookmarkStart w:id="26" w:name="environmental-law"/>
    <w:p>
      <w:pPr>
        <w:pStyle w:val="Heading3"/>
      </w:pPr>
      <w:r>
        <w:t xml:space="preserve">3.3 Environmental Law</w:t>
      </w:r>
    </w:p>
    <w:p>
      <w:pPr>
        <w:pStyle w:val="FirstParagraph"/>
      </w:pPr>
      <w:r>
        <w:t xml:space="preserve">Echoing Chile's geographic diversity, environmental disputes are frequent. Lawyers specialize in navigating the Environmental Assessment System (</w:t>
      </w:r>
      <w:r>
        <w:rPr>
          <w:iCs/>
          <w:i/>
        </w:rPr>
        <w:t xml:space="preserve">Sistema de Evaluación de Impacto Ambiental</w:t>
      </w:r>
      <w:r>
        <w:t xml:space="preserve">). In Santiago, where urban expansion often conflicts with environmental regulations, these lawyers act as crucial mediators between development projects and ecological preservation.</w:t>
      </w:r>
    </w:p>
    <w:bookmarkEnd w:id="26"/>
    <w:bookmarkEnd w:id="27"/>
    <w:bookmarkStart w:id="30" w:name="X4ecb02f045c0ff6c79d68c4608134ce5e2207c2"/>
    <w:p>
      <w:pPr>
        <w:pStyle w:val="Heading2"/>
      </w:pPr>
      <w:r>
        <w:t xml:space="preserve">4. Challenges Facing Legal Professionals in Chile Santiago</w:t>
      </w:r>
    </w:p>
    <w:p>
      <w:pPr>
        <w:pStyle w:val="FirstParagraph"/>
      </w:pPr>
      <w:r>
        <w:t xml:space="preserve">Despite the advancements in the legal sector, significant challenges remain for lawyers and clients alike.</w:t>
      </w:r>
    </w:p>
    <w:bookmarkStart w:id="28" w:name="access-to-justice"/>
    <w:p>
      <w:pPr>
        <w:pStyle w:val="Heading3"/>
      </w:pPr>
      <w:r>
        <w:t xml:space="preserve">4.1 Access to Justice</w:t>
      </w:r>
    </w:p>
    <w:p>
      <w:pPr>
        <w:pStyle w:val="FirstParagraph"/>
      </w:pPr>
      <w:r>
        <w:t xml:space="preserve">A major concern is the disparity in access to high-quality legal representation. While affluent clients can hire top-tier firms in Providencia or Las Condes districts of Santiago, low-income populations often struggle. The Public Defender's Office (</w:t>
      </w:r>
      <w:r>
        <w:rPr>
          <w:iCs/>
          <w:i/>
        </w:rPr>
        <w:t xml:space="preserve">Fiscalía Nacional Económica</w:t>
      </w:r>
      <w:r>
        <w:t xml:space="preserve"> </w:t>
      </w:r>
      <w:r>
        <w:t xml:space="preserve">and public defenders) works tirelessly to address this gap, but resources are stretched thin. Effective lawyers must navigate bureaucratic hurdles while advocating for marginalized groups.</w:t>
      </w:r>
    </w:p>
    <w:bookmarkEnd w:id="28"/>
    <w:bookmarkStart w:id="29" w:name="digital-transformation"/>
    <w:p>
      <w:pPr>
        <w:pStyle w:val="Heading3"/>
      </w:pPr>
      <w:r>
        <w:t xml:space="preserve">4.2 Digital Transformation</w:t>
      </w:r>
    </w:p>
    <w:p>
      <w:pPr>
        <w:pStyle w:val="FirstParagraph"/>
      </w:pPr>
      <w:r>
        <w:t xml:space="preserve">The post-pandemic era accelerated the adoption of technology in Santiago's legal sector. E-filing systems and virtual hearings have become standard practice for many courts in the capital. However, this shift presents a learning curve for older practitioners and requires significant investment in infrastructure for smaller firms.</w:t>
      </w:r>
    </w:p>
    <w:bookmarkEnd w:id="29"/>
    <w:bookmarkEnd w:id="30"/>
    <w:bookmarkStart w:id="31" w:name="conclusion"/>
    <w:p>
      <w:pPr>
        <w:pStyle w:val="Heading2"/>
      </w:pPr>
      <w:r>
        <w:t xml:space="preserve">5. Conclusion</w:t>
      </w:r>
    </w:p>
    <w:p>
      <w:pPr>
        <w:pStyle w:val="FirstParagraph"/>
      </w:pPr>
      <w:r>
        <w:t xml:space="preserve">The profession of the Lawyer in Chile Santiago is characterized by deep-rooted tradition yet evolving modernity. As custodians of justice, these professionals interpret laws that shape economic growth, social equity, and individual rights. The concentration of judicial power in Santiago means that legal decisions made here can have nationwide repercussions.</w:t>
      </w:r>
    </w:p>
    <w:p>
      <w:pPr>
        <w:pStyle w:val="BodyText"/>
      </w:pPr>
      <w:r>
        <w:t xml:space="preserve">Looking forward, the effectiveness of the legal system will depend on how well lawyers adapt to digital tools while upholding ethical standards. Furthermore, improving access to justice remains a paramount goal for all stakeholders involved. Whether handling corporate disputes or defending individual rights, every lawyer contributes to the broader narrative of rule of law in Chile.</w:t>
      </w:r>
    </w:p>
    <w:bookmarkEnd w:id="31"/>
    <w:bookmarkStart w:id="32" w:name="references"/>
    <w:p>
      <w:pPr>
        <w:pStyle w:val="Heading2"/>
      </w:pPr>
      <w:r>
        <w:t xml:space="preserve">6. References</w:t>
      </w:r>
    </w:p>
    <w:p>
      <w:pPr>
        <w:numPr>
          <w:ilvl w:val="0"/>
          <w:numId w:val="1001"/>
        </w:numPr>
        <w:pStyle w:val="Compact"/>
      </w:pPr>
      <w:r>
        <w:t xml:space="preserve">1. Ministry of Justice and Human Rights, Chile. "Annual Report on Access to Justice." Santiago de Chile.</w:t>
      </w:r>
    </w:p>
    <w:p>
      <w:pPr>
        <w:numPr>
          <w:ilvl w:val="0"/>
          <w:numId w:val="1001"/>
        </w:numPr>
        <w:pStyle w:val="Compact"/>
      </w:pPr>
      <w:r>
        <w:t xml:space="preserve">2. Supreme Court of Chile. "Jurisprudential Guidelines for Lower Courts." Available at www.pjud.cl.</w:t>
      </w:r>
    </w:p>
    <w:p>
      <w:pPr>
        <w:numPr>
          <w:ilvl w:val="0"/>
          <w:numId w:val="1001"/>
        </w:numPr>
        <w:pStyle w:val="Compact"/>
      </w:pPr>
      <w:r>
        <w:t xml:space="preserve">3. Colegio de Abogados de Chile. "Statutes and Ethical Code of Conduct." Santiago, 2018.</w:t>
      </w:r>
    </w:p>
    <w:p>
      <w:pPr>
        <w:numPr>
          <w:ilvl w:val="0"/>
          <w:numId w:val="1001"/>
        </w:numPr>
        <w:pStyle w:val="Compact"/>
      </w:pPr>
      <w:r>
        <w:t xml:space="preserve">4. World Bank Group. "Doing Business in Chile: Legal Framework Analysis." Washington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Lawyer in Chile Santiago</dc:title>
  <dc:creator/>
  <dc:language>en</dc:language>
  <cp:keywords/>
  <dcterms:created xsi:type="dcterms:W3CDTF">2026-07-29T21:50:57Z</dcterms:created>
  <dcterms:modified xsi:type="dcterms:W3CDTF">2026-07-29T21:50:57Z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