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13ebf3685e29013b9f526e613ef4341bcdbfa3"/>
    <w:p>
      <w:pPr>
        <w:pStyle w:val="Heading1"/>
      </w:pPr>
      <w:r>
        <w:t xml:space="preserve">The Role and Evolution of the Lawyer in China Guangzhou:</w:t>
      </w:r>
      <w:r>
        <w:br/>
      </w:r>
      <w:r>
        <w:t xml:space="preserve">A Comprehensive Research Paper</w:t>
      </w:r>
    </w:p>
    <w:p>
      <w:pPr>
        <w:pStyle w:val="FirstParagraph"/>
      </w:pPr>
      <w:r>
        <w:rPr>
          <w:bCs/>
          <w:b/>
        </w:rPr>
        <w:t xml:space="preserve">Abstract:</w:t>
      </w:r>
      <w:r>
        <w:t xml:space="preserve"> </w:t>
      </w:r>
      <w:r>
        <w:t xml:space="preserve">This research paper examines the critical role of the</w:t>
      </w:r>
      <w:r>
        <w:t xml:space="preserve"> </w:t>
      </w:r>
      <w:hyperlink w:anchor="definition">
        <w:r>
          <w:rPr>
            <w:rStyle w:val="Hyperlink"/>
          </w:rPr>
          <w:t xml:space="preserve">Lawyer</w:t>
        </w:r>
      </w:hyperlink>
      <w:r>
        <w:t xml:space="preserve"> </w:t>
      </w:r>
      <w:r>
        <w:t xml:space="preserve">within the legal framework of</w:t>
      </w:r>
      <w:r>
        <w:t xml:space="preserve"> </w:t>
      </w:r>
      <w:hyperlink w:anchor="region">
        <w:r>
          <w:rPr>
            <w:rStyle w:val="Hyperlink"/>
          </w:rPr>
          <w:t xml:space="preserve">China Guangzhou</w:t>
        </w:r>
      </w:hyperlink>
      <w:r>
        <w:t xml:space="preserve">. As a pivotal hub for international trade and domestic economic reform, Guangzhou presents a unique environment for legal practitioners. This document analyzes the historical development, current challenges, and future prospects of the legal profession in this dynamic city.</w:t>
      </w:r>
    </w:p>
    <w:bookmarkStart w:id="20" w:name="introduction"/>
    <w:p>
      <w:pPr>
        <w:pStyle w:val="Heading2"/>
      </w:pPr>
      <w:r>
        <w:t xml:space="preserve">1. Introduction</w:t>
      </w:r>
    </w:p>
    <w:p>
      <w:pPr>
        <w:pStyle w:val="FirstParagraph"/>
      </w:pPr>
      <w:r>
        <w:t xml:space="preserve">The practice of law is undergoing a profound transformation globally, but nowhere is this shift more palpable than in</w:t>
      </w:r>
      <w:r>
        <w:t xml:space="preserve"> </w:t>
      </w:r>
      <w:hyperlink w:anchor="region">
        <w:r>
          <w:rPr>
            <w:rStyle w:val="Hyperlink"/>
          </w:rPr>
          <w:t xml:space="preserve">China Guangzhou</w:t>
        </w:r>
      </w:hyperlink>
      <w:r>
        <w:t xml:space="preserve">. Located in the heart of the Pearl River Delta, Guangzhou has long served as China's southern gate to the world. For centuries, it was a primary port for maritime trade, and today it remains one of China's most vital economic centers. In this context, the</w:t>
      </w:r>
      <w:r>
        <w:t xml:space="preserve"> </w:t>
      </w:r>
      <w:hyperlink w:anchor="definition">
        <w:r>
          <w:rPr>
            <w:rStyle w:val="Hyperlink"/>
          </w:rPr>
          <w:t xml:space="preserve">Lawyer</w:t>
        </w:r>
      </w:hyperlink>
      <w:r>
        <w:t xml:space="preserve"> </w:t>
      </w:r>
      <w:r>
        <w:t xml:space="preserve">is not merely a legal advisor but a crucial facilitator of commerce, innovation, and social stability. This research paper aims to explore how the professional identity of the lawyer has evolved in response to the specific socio-economic demands of Guangzhou.</w:t>
      </w:r>
    </w:p>
    <w:p>
      <w:pPr>
        <w:pStyle w:val="BodyText"/>
      </w:pPr>
      <w:r>
        <w:t xml:space="preserve">The significance of this study lies in its focus on a specific geographic and cultural locus:</w:t>
      </w:r>
      <w:r>
        <w:t xml:space="preserve"> </w:t>
      </w:r>
      <w:hyperlink w:anchor="region">
        <w:r>
          <w:rPr>
            <w:rStyle w:val="Hyperlink"/>
          </w:rPr>
          <w:t xml:space="preserve">China Guangzhou</w:t>
        </w:r>
      </w:hyperlink>
      <w:r>
        <w:t xml:space="preserve">. While much academic attention has been paid to Beijing and Shanghai, Guangzhou offers a distinct perspective due its deep-rooted commercial culture (known as the Lingnan culture) and its rapid integration into the global market through initiatives such as the Greater Bay Area (GBA) strategy. Understanding how a lawyer operates in this environment requires an analysis of both national Chinese legal statutes and local administrative practices.</w:t>
      </w:r>
    </w:p>
    <w:bookmarkEnd w:id="20"/>
    <w:bookmarkStart w:id="21" w:name="X0a9c7f8d1d5935b7af698d0d2565381e1f2337a"/>
    <w:p>
      <w:pPr>
        <w:pStyle w:val="Heading2"/>
      </w:pPr>
      <w:r>
        <w:t xml:space="preserve">2. Historical Context of Legal Practice in Guangzhou</w:t>
      </w:r>
    </w:p>
    <w:p>
      <w:pPr>
        <w:pStyle w:val="FirstParagraph"/>
      </w:pPr>
      <w:r>
        <w:t xml:space="preserve">To understand the modern</w:t>
      </w:r>
      <w:r>
        <w:t xml:space="preserve"> </w:t>
      </w:r>
      <w:hyperlink w:anchor="definition">
        <w:r>
          <w:rPr>
            <w:rStyle w:val="Hyperlink"/>
          </w:rPr>
          <w:t xml:space="preserve">Lawyer</w:t>
        </w:r>
      </w:hyperlink>
      <w:r>
        <w:t xml:space="preserve">, one must look back at the historical roots of legal practice in</w:t>
      </w:r>
      <w:r>
        <w:t xml:space="preserve"> </w:t>
      </w:r>
      <w:hyperlink w:anchor="region">
        <w:r>
          <w:rPr>
            <w:rStyle w:val="Hyperlink"/>
          </w:rPr>
          <w:t xml:space="preserve">China Guangzhou</w:t>
        </w:r>
      </w:hyperlink>
      <w:r>
        <w:t xml:space="preserve">. Historically, dispute resolution in traditional Chinese society was often mediated by local elders or clan leaders rather than formal legal professionals. However, with the opening of treaty ports in the 19th century, Western legal concepts began to permeate Guangzhou. This colonial legacy introduced a dualistic system where foreign consuls exercised jurisdiction over foreigners, while local magistrates handled domestic cases.</w:t>
      </w:r>
    </w:p>
    <w:p>
      <w:pPr>
        <w:pStyle w:val="BodyText"/>
      </w:pPr>
      <w:r>
        <w:t xml:space="preserve">The establishment of modern law firms in Guangzhou accelerated after the Reform and Opening-up policy initiated in 1978. As foreign investment flooded into Guangdong Province, the demand for</w:t>
      </w:r>
      <w:r>
        <w:t xml:space="preserve"> </w:t>
      </w:r>
      <w:hyperlink w:anchor="definition">
        <w:r>
          <w:rPr>
            <w:rStyle w:val="Hyperlink"/>
          </w:rPr>
          <w:t xml:space="preserve">Lawyer</w:t>
        </w:r>
      </w:hyperlink>
      <w:r>
        <w:t xml:space="preserve"> </w:t>
      </w:r>
      <w:r>
        <w:t xml:space="preserve">services surged. Early practitioners had to navigate a complex landscape where domestic laws were still being drafted and international standards were just beginning to be understood. This period laid the groundwork for the sophisticated legal infrastructure seen in</w:t>
      </w:r>
      <w:r>
        <w:t xml:space="preserve"> </w:t>
      </w:r>
      <w:hyperlink w:anchor="region">
        <w:r>
          <w:rPr>
            <w:rStyle w:val="Hyperlink"/>
          </w:rPr>
          <w:t xml:space="preserve">China Guangzhou</w:t>
        </w:r>
      </w:hyperlink>
      <w:r>
        <w:t xml:space="preserve"> </w:t>
      </w:r>
      <w:r>
        <w:t xml:space="preserve">today.</w:t>
      </w:r>
    </w:p>
    <w:bookmarkEnd w:id="21"/>
    <w:bookmarkStart w:id="24" w:name="the-contemporary-role-of-the-lawyer"/>
    <w:p>
      <w:pPr>
        <w:pStyle w:val="Heading2"/>
      </w:pPr>
      <w:r>
        <w:t xml:space="preserve">3. The Contemporary Role of the Lawyer</w:t>
      </w:r>
    </w:p>
    <w:p>
      <w:pPr>
        <w:pStyle w:val="FirstParagraph"/>
      </w:pPr>
      <w:r>
        <w:t xml:space="preserve">In contemporary</w:t>
      </w:r>
      <w:r>
        <w:t xml:space="preserve"> </w:t>
      </w:r>
      <w:hyperlink w:anchor="region">
        <w:r>
          <w:rPr>
            <w:rStyle w:val="Hyperlink"/>
          </w:rPr>
          <w:t xml:space="preserve">China Guangzhou</w:t>
        </w:r>
      </w:hyperlink>
      <w:r>
        <w:t xml:space="preserve">, the role of the</w:t>
      </w:r>
      <w:r>
        <w:t xml:space="preserve"> </w:t>
      </w:r>
      <w:hyperlink w:anchor="definition">
        <w:r>
          <w:rPr>
            <w:rStyle w:val="Hyperlink"/>
          </w:rPr>
          <w:t xml:space="preserve">Lawyer</w:t>
        </w:r>
      </w:hyperlink>
      <w:r>
        <w:t xml:space="preserve"> </w:t>
      </w:r>
      <w:r>
        <w:t xml:space="preserve">has expanded significantly beyond traditional litigation. Today's legal professionals are expected to possess a multidisciplinary skill set, encompassing corporate governance, intellectual property rights, cross-border arbitration, and regulatory compliance.</w:t>
      </w:r>
    </w:p>
    <w:bookmarkStart w:id="22" w:name="corporate-law-and-international-trade"/>
    <w:p>
      <w:pPr>
        <w:pStyle w:val="Heading3"/>
      </w:pPr>
      <w:r>
        <w:t xml:space="preserve">3.1 Corporate Law and International Trade</w:t>
      </w:r>
    </w:p>
    <w:p>
      <w:pPr>
        <w:pStyle w:val="FirstParagraph"/>
      </w:pPr>
      <w:r>
        <w:t xml:space="preserve">Given Guangzhou's status as a major manufacturing and export hub,</w:t>
      </w:r>
      <w:r>
        <w:t xml:space="preserve"> </w:t>
      </w:r>
      <w:hyperlink w:anchor="definition">
        <w:r>
          <w:rPr>
            <w:rStyle w:val="Hyperlink"/>
          </w:rPr>
          <w:t xml:space="preserve">Lawyer</w:t>
        </w:r>
      </w:hyperlink>
      <w:r>
        <w:t xml:space="preserve"> </w:t>
      </w:r>
      <w:r>
        <w:t xml:space="preserve">services are heavily oriented toward corporate law. Multinational corporations operating in the city require legal counsel to navigate Chinese labor laws, tax regulations, and environmental standards. Conversely, local Chinese enterprises expanding overseas rely on Guangzhou-based</w:t>
      </w:r>
      <w:r>
        <w:t xml:space="preserve"> </w:t>
      </w:r>
      <w:hyperlink w:anchor="definition">
        <w:r>
          <w:rPr>
            <w:rStyle w:val="Hyperlink"/>
          </w:rPr>
          <w:t xml:space="preserve">Lawyer</w:t>
        </w:r>
      </w:hyperlink>
      <w:r>
        <w:t xml:space="preserve"> </w:t>
      </w:r>
      <w:r>
        <w:t xml:space="preserve">firms to manage foreign investments and mitigate geopolitical risks. The interplay between local business practices and international law creates a high-demand sector for specialized legal expertise.</w:t>
      </w:r>
    </w:p>
    <w:bookmarkEnd w:id="22"/>
    <w:bookmarkStart w:id="23" w:name="intellectual-property-protection"/>
    <w:p>
      <w:pPr>
        <w:pStyle w:val="Heading3"/>
      </w:pPr>
      <w:r>
        <w:t xml:space="preserve">3.2 Intellectual Property Protection</w:t>
      </w:r>
    </w:p>
    <w:p>
      <w:pPr>
        <w:pStyle w:val="FirstParagraph"/>
      </w:pPr>
      <w:r>
        <w:t xml:space="preserve">As Guangzhou transitions from a manufacturing-based economy to an innovation-driven one, intellectual property (IP) has become a critical asset.</w:t>
      </w:r>
      <w:r>
        <w:t xml:space="preserve"> </w:t>
      </w:r>
      <w:hyperlink w:anchor="definition">
        <w:r>
          <w:rPr>
            <w:rStyle w:val="Hyperlink"/>
          </w:rPr>
          <w:t xml:space="preserve">Lawyer</w:t>
        </w:r>
      </w:hyperlink>
      <w:r>
        <w:t xml:space="preserve"> </w:t>
      </w:r>
      <w:r>
        <w:t xml:space="preserve">firms in the city have seen a rise in demand for IP litigation and advisory services. Protecting patents, trademarks, and copyrights is essential for tech startups and traditional industries alike. The local courts in Guangzhou have established specialized IP tribunals to handle these cases efficiently, requiring</w:t>
      </w:r>
      <w:r>
        <w:t xml:space="preserve"> </w:t>
      </w:r>
      <w:hyperlink w:anchor="definition">
        <w:r>
          <w:rPr>
            <w:rStyle w:val="Hyperlink"/>
          </w:rPr>
          <w:t xml:space="preserve">Lawyer</w:t>
        </w:r>
      </w:hyperlink>
      <w:r>
        <w:t xml:space="preserve"> </w:t>
      </w:r>
      <w:r>
        <w:t xml:space="preserve">practitioners to stay abreast of rapid legal developments in this field.</w:t>
      </w:r>
    </w:p>
    <w:bookmarkEnd w:id="23"/>
    <w:bookmarkEnd w:id="24"/>
    <w:bookmarkStart w:id="27" w:name="challenges-facing-legal-practitioners"/>
    <w:p>
      <w:pPr>
        <w:pStyle w:val="Heading2"/>
      </w:pPr>
      <w:r>
        <w:t xml:space="preserve">4. Challenges Facing Legal Practitioners</w:t>
      </w:r>
    </w:p>
    <w:p>
      <w:pPr>
        <w:pStyle w:val="FirstParagraph"/>
      </w:pPr>
      <w:r>
        <w:t xml:space="preserve">Despite the growth and modernization of the legal sector in</w:t>
      </w:r>
      <w:r>
        <w:t xml:space="preserve"> </w:t>
      </w:r>
      <w:hyperlink w:anchor="region">
        <w:r>
          <w:rPr>
            <w:rStyle w:val="Hyperlink"/>
          </w:rPr>
          <w:t xml:space="preserve">China Guangzhou</w:t>
        </w:r>
      </w:hyperlink>
      <w:r>
        <w:t xml:space="preserve">, several challenges persist for the practicing</w:t>
      </w:r>
      <w:r>
        <w:t xml:space="preserve"> </w:t>
      </w:r>
      <w:hyperlink w:anchor="definition">
        <w:r>
          <w:rPr>
            <w:rStyle w:val="Hyperlink"/>
          </w:rPr>
          <w:t xml:space="preserve">Lawyer</w:t>
        </w:r>
      </w:hyperlink>
      <w:r>
        <w:t xml:space="preserve">.</w:t>
      </w:r>
    </w:p>
    <w:bookmarkStart w:id="25" w:name="regulatory-compliance-and-ethics"/>
    <w:p>
      <w:pPr>
        <w:pStyle w:val="Heading3"/>
      </w:pPr>
      <w:r>
        <w:t xml:space="preserve">4.1 Regulatory Compliance and Ethics</w:t>
      </w:r>
    </w:p>
    <w:p>
      <w:pPr>
        <w:pStyle w:val="FirstParagraph"/>
      </w:pPr>
      <w:r>
        <w:t xml:space="preserve">The Chinese government maintains strict oversight over legal professions.</w:t>
      </w:r>
      <w:r>
        <w:t xml:space="preserve"> </w:t>
      </w:r>
      <w:hyperlink w:anchor="definition">
        <w:r>
          <w:rPr>
            <w:rStyle w:val="Hyperlink"/>
          </w:rPr>
          <w:t xml:space="preserve">Lawyer</w:t>
        </w:r>
      </w:hyperlink>
      <w:r>
        <w:t xml:space="preserve"> </w:t>
      </w:r>
      <w:r>
        <w:t xml:space="preserve">must adhere to rigorous ethical standards set by the All China Lawyers Association. Balancing client confidentiality with regulatory reporting requirements can be complex, particularly in cases involving state-owned enterprises or sensitive national security issues. Navigating these ethical landscapes requires a deep understanding of both local customs and national policies.</w:t>
      </w:r>
    </w:p>
    <w:bookmarkEnd w:id="25"/>
    <w:bookmarkStart w:id="26" w:name="internationalization-vs.-localization"/>
    <w:p>
      <w:pPr>
        <w:pStyle w:val="Heading3"/>
      </w:pPr>
      <w:r>
        <w:t xml:space="preserve">4.2 Internationalization vs. Localization</w:t>
      </w:r>
    </w:p>
    <w:p>
      <w:pPr>
        <w:pStyle w:val="FirstParagraph"/>
      </w:pPr>
      <w:r>
        <w:t xml:space="preserve">A significant tension exists between the need for internationalization and the preservation of local legal traditions. Global law firms entering</w:t>
      </w:r>
      <w:r>
        <w:t xml:space="preserve"> </w:t>
      </w:r>
      <w:hyperlink w:anchor="region">
        <w:r>
          <w:rPr>
            <w:rStyle w:val="Hyperlink"/>
          </w:rPr>
          <w:t xml:space="preserve">China Guangzhou</w:t>
        </w:r>
      </w:hyperlink>
      <w:r>
        <w:t xml:space="preserve"> </w:t>
      </w:r>
      <w:r>
        <w:t xml:space="preserve">often bring Western practices that may clash with local judicial philosophies. Meanwhile, domestic</w:t>
      </w:r>
      <w:r>
        <w:t xml:space="preserve"> </w:t>
      </w:r>
      <w:hyperlink w:anchor="definition">
        <w:r>
          <w:rPr>
            <w:rStyle w:val="Hyperlink"/>
          </w:rPr>
          <w:t xml:space="preserve">Lawyer</w:t>
        </w:r>
      </w:hyperlink>
      <w:r>
        <w:t xml:space="preserve"> </w:t>
      </w:r>
      <w:r>
        <w:t xml:space="preserve">firms strive to compete on a global stage while maintaining their understanding of Chinese social norms. This hybridization process is ongoing and presents both opportunities for innovation and risks of cultural misunderstanding.</w:t>
      </w:r>
    </w:p>
    <w:bookmarkEnd w:id="26"/>
    <w:bookmarkEnd w:id="27"/>
    <w:bookmarkStart w:id="28" w:name="Xdd475f7a1df2c64af952910195a417be93b21c9"/>
    <w:p>
      <w:pPr>
        <w:pStyle w:val="Heading2"/>
      </w:pPr>
      <w:r>
        <w:t xml:space="preserve">5. The Impact of the Greater Bay Area Initiative</w:t>
      </w:r>
    </w:p>
    <w:p>
      <w:pPr>
        <w:pStyle w:val="FirstParagraph"/>
      </w:pPr>
      <w:r>
        <w:t xml:space="preserve">The recent push by the central government to develop the Guangdong-Hong Kong-Macau Greater Bay Area (GBA) has profound implications for legal practice in</w:t>
      </w:r>
      <w:r>
        <w:t xml:space="preserve"> </w:t>
      </w:r>
      <w:hyperlink w:anchor="region">
        <w:r>
          <w:rPr>
            <w:rStyle w:val="Hyperlink"/>
          </w:rPr>
          <w:t xml:space="preserve">China Guangzhou</w:t>
        </w:r>
      </w:hyperlink>
      <w:r>
        <w:t xml:space="preserve">. This initiative aims to integrate the legal systems of three distinct jurisdictions: mainland China, Hong Kong, and Macau. For a</w:t>
      </w:r>
      <w:r>
        <w:t xml:space="preserve"> </w:t>
      </w:r>
      <w:hyperlink w:anchor="definition">
        <w:r>
          <w:rPr>
            <w:rStyle w:val="Hyperlink"/>
          </w:rPr>
          <w:t xml:space="preserve">Lawyer</w:t>
        </w:r>
      </w:hyperlink>
      <w:r>
        <w:t xml:space="preserve"> </w:t>
      </w:r>
      <w:r>
        <w:t xml:space="preserve">based in Guangzhou, this means preparing for a future where cross-border legal disputes will become more frequent and complex.</w:t>
      </w:r>
    </w:p>
    <w:p>
      <w:pPr>
        <w:pStyle w:val="BodyText"/>
      </w:pPr>
      <w:r>
        <w:t xml:space="preserve">The GBA strategy encourages cooperation in dispute resolution mechanisms. Joint arbitration centers are being established to handle cases involving parties from different jurisdictions. This necessitates that</w:t>
      </w:r>
      <w:r>
        <w:t xml:space="preserve"> </w:t>
      </w:r>
      <w:hyperlink w:anchor="definition">
        <w:r>
          <w:rPr>
            <w:rStyle w:val="Hyperlink"/>
          </w:rPr>
          <w:t xml:space="preserve">Lawyer</w:t>
        </w:r>
      </w:hyperlink>
      <w:r>
        <w:t xml:space="preserve"> </w:t>
      </w:r>
      <w:r>
        <w:t xml:space="preserve">professionals in Guangzhou develop proficiency in multiple legal systems, including Common Law (via Hong Kong) and Civil Law traditions. The ability to provide seamless legal services across these borders will define the next generation of top-tier</w:t>
      </w:r>
      <w:r>
        <w:t xml:space="preserve"> </w:t>
      </w:r>
      <w:hyperlink w:anchor="definition">
        <w:r>
          <w:rPr>
            <w:rStyle w:val="Hyperlink"/>
          </w:rPr>
          <w:t xml:space="preserve">Lawyer</w:t>
        </w:r>
      </w:hyperlink>
      <w:r>
        <w:t xml:space="preserve"> </w:t>
      </w:r>
      <w:r>
        <w:t xml:space="preserve">practice in the region.</w:t>
      </w:r>
    </w:p>
    <w:bookmarkEnd w:id="28"/>
    <w:bookmarkStart w:id="29" w:name="technological-disruption-and-legal-tech"/>
    <w:p>
      <w:pPr>
        <w:pStyle w:val="Heading2"/>
      </w:pPr>
      <w:r>
        <w:t xml:space="preserve">6. Technological Disruption and Legal Tech</w:t>
      </w:r>
    </w:p>
    <w:p>
      <w:pPr>
        <w:pStyle w:val="FirstParagraph"/>
      </w:pPr>
      <w:r>
        <w:t xml:space="preserve">Technology is reshaping how</w:t>
      </w:r>
      <w:r>
        <w:t xml:space="preserve"> </w:t>
      </w:r>
      <w:hyperlink w:anchor="definition">
        <w:r>
          <w:rPr>
            <w:rStyle w:val="Hyperlink"/>
          </w:rPr>
          <w:t xml:space="preserve">Lawyer</w:t>
        </w:r>
      </w:hyperlink>
      <w:r>
        <w:t xml:space="preserve"> </w:t>
      </w:r>
      <w:r>
        <w:t xml:space="preserve">services are delivered in</w:t>
      </w:r>
      <w:r>
        <w:t xml:space="preserve"> </w:t>
      </w:r>
      <w:hyperlink w:anchor="region">
        <w:r>
          <w:rPr>
            <w:rStyle w:val="Hyperlink"/>
          </w:rPr>
          <w:t xml:space="preserve">China Guangzhou</w:t>
        </w:r>
      </w:hyperlink>
      <w:r>
        <w:t xml:space="preserve">. The rise of legal tech startups, artificial intelligence in contract review, and online court platforms is changing the daily workflow of legal professionals. Guangzhou, being a tech-savvy city with strong support for digital innovation, is seeing rapid adoption of these tools.</w:t>
      </w:r>
    </w:p>
    <w:p>
      <w:pPr>
        <w:pStyle w:val="BodyText"/>
      </w:pPr>
      <w:hyperlink w:anchor="definition">
        <w:r>
          <w:rPr>
            <w:rStyle w:val="Hyperlink"/>
          </w:rPr>
          <w:t xml:space="preserve">Lawyer</w:t>
        </w:r>
      </w:hyperlink>
      <w:r>
        <w:t xml:space="preserve"> </w:t>
      </w:r>
      <w:r>
        <w:t xml:space="preserve">firms are increasingly relying on data analytics to predict case outcomes and manage client relationships. However, this technological shift also raises questions about data privacy and the ethical use of AI. Practitioners must now be not only legal experts but also tech-literate professionals who can leverage digital tools to enhance service delivery while maintaining professional integrity.</w:t>
      </w:r>
    </w:p>
    <w:bookmarkEnd w:id="29"/>
    <w:bookmarkStart w:id="30" w:name="conclusion"/>
    <w:p>
      <w:pPr>
        <w:pStyle w:val="Heading2"/>
      </w:pPr>
      <w:r>
        <w:t xml:space="preserve">7. Conclusion</w:t>
      </w:r>
    </w:p>
    <w:p>
      <w:pPr>
        <w:pStyle w:val="FirstParagraph"/>
      </w:pPr>
      <w:r>
        <w:t xml:space="preserve">In conclusion, the</w:t>
      </w:r>
      <w:r>
        <w:t xml:space="preserve"> </w:t>
      </w:r>
      <w:hyperlink w:anchor="definition">
        <w:r>
          <w:rPr>
            <w:rStyle w:val="Hyperlink"/>
          </w:rPr>
          <w:t xml:space="preserve">Lawyer</w:t>
        </w:r>
      </w:hyperlink>
      <w:r>
        <w:t xml:space="preserve"> </w:t>
      </w:r>
      <w:r>
        <w:t xml:space="preserve">in</w:t>
      </w:r>
      <w:r>
        <w:t xml:space="preserve"> </w:t>
      </w:r>
      <w:hyperlink w:anchor="region">
        <w:r>
          <w:rPr>
            <w:rStyle w:val="Hyperlink"/>
          </w:rPr>
          <w:t xml:space="preserve">China Guangzhou</w:t>
        </w:r>
      </w:hyperlink>
      <w:r>
        <w:t xml:space="preserve"> </w:t>
      </w:r>
      <w:r>
        <w:t xml:space="preserve">plays a multifaceted and increasingly critical role in the city's economic and social fabric. From facilitating international trade to protecting intellectual property and navigating complex regulatory environments, legal practitioners are indispensable actors in this dynamic region. The historical evolution of legal practice in Guangzhou reflects broader trends of modernization and globalization within China.</w:t>
      </w:r>
    </w:p>
    <w:p>
      <w:pPr>
        <w:pStyle w:val="BodyText"/>
      </w:pPr>
      <w:r>
        <w:t xml:space="preserve">Looking forward, the integration into the Greater Bay Area will further elevate the importance of skilled</w:t>
      </w:r>
      <w:r>
        <w:t xml:space="preserve"> </w:t>
      </w:r>
      <w:hyperlink w:anchor="definition">
        <w:r>
          <w:rPr>
            <w:rStyle w:val="Hyperlink"/>
          </w:rPr>
          <w:t xml:space="preserve">Lawyer</w:t>
        </w:r>
      </w:hyperlink>
      <w:r>
        <w:t xml:space="preserve"> </w:t>
      </w:r>
      <w:r>
        <w:t xml:space="preserve">professionals who can bridge cultural and legal divides. As technology continues to disrupt traditional methods, the definition of effective legal practice will continue to evolve. Therefore, ongoing education, ethical vigilance, and adaptability will remain key attributes for any</w:t>
      </w:r>
      <w:r>
        <w:t xml:space="preserve"> </w:t>
      </w:r>
      <w:hyperlink w:anchor="definition">
        <w:r>
          <w:rPr>
            <w:rStyle w:val="Hyperlink"/>
          </w:rPr>
          <w:t xml:space="preserve">Lawyer</w:t>
        </w:r>
      </w:hyperlink>
      <w:r>
        <w:t xml:space="preserve"> </w:t>
      </w:r>
      <w:r>
        <w:t xml:space="preserve">aspiring to succeed in the vibrant legal landscape of</w:t>
      </w:r>
      <w:r>
        <w:t xml:space="preserve"> </w:t>
      </w:r>
      <w:hyperlink w:anchor="region">
        <w:r>
          <w:rPr>
            <w:rStyle w:val="Hyperlink"/>
          </w:rPr>
          <w:t xml:space="preserve">China Guangzhou</w:t>
        </w:r>
      </w:hyperlink>
      <w:r>
        <w:t xml:space="preserve">.</w:t>
      </w:r>
    </w:p>
    <w:p>
      <w:r>
        <w:pict>
          <v:rect style="width:0;height:1.5pt" o:hralign="center" o:hrstd="t" o:hr="t"/>
        </w:pict>
      </w:r>
    </w:p>
    <w:bookmarkEnd w:id="30"/>
    <w:bookmarkStart w:id="31" w:name="references-illustrative"/>
    <w:p>
      <w:pPr>
        <w:pStyle w:val="Heading2"/>
      </w:pPr>
      <w:r>
        <w:t xml:space="preserve">References (Illustrative)</w:t>
      </w:r>
    </w:p>
    <w:p>
      <w:pPr>
        <w:numPr>
          <w:ilvl w:val="0"/>
          <w:numId w:val="1001"/>
        </w:numPr>
        <w:pStyle w:val="Compact"/>
      </w:pPr>
      <w:r>
        <w:t xml:space="preserve">All China Lawyers Association. (2023). Annual Report on Legal Practice Development.</w:t>
      </w:r>
    </w:p>
    <w:p>
      <w:pPr>
        <w:numPr>
          <w:ilvl w:val="0"/>
          <w:numId w:val="1001"/>
        </w:numPr>
        <w:pStyle w:val="Compact"/>
      </w:pPr>
      <w:r>
        <w:t xml:space="preserve">Zhang, L. &amp; Smith, J. (2021). Cross-Border Dispute Resolution in the Greater Bay Area: A Comparative Study.</w:t>
      </w:r>
    </w:p>
    <w:p>
      <w:pPr>
        <w:numPr>
          <w:ilvl w:val="0"/>
          <w:numId w:val="1001"/>
        </w:numPr>
        <w:pStyle w:val="Compact"/>
      </w:pPr>
      <w:r>
        <w:t xml:space="preserve">Guangzhou High People's Court. (2024). Statistics on Intellectual Property Litigation Cases.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China Guangzhou: A Comprehensive Research Paper</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