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Lawyers</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6" w:name="Xa53ccd0dc96c3b440030c5c0307d463af026347"/>
    <w:p>
      <w:pPr>
        <w:pStyle w:val="Heading1"/>
      </w:pPr>
      <w:r>
        <w:t xml:space="preserve">The Role and Impact of Lawyers in France, Paris</w:t>
      </w:r>
    </w:p>
    <w:p>
      <w:pPr>
        <w:pStyle w:val="FirstParagraph"/>
      </w:pPr>
      <w:r>
        <w:rPr>
          <w:bCs/>
          <w:b/>
        </w:rPr>
        <w:t xml:space="preserve">A Research Paper on the Legal Profession within the Judicial Framework of Paris, France</w:t>
      </w:r>
    </w:p>
    <w:bookmarkStart w:id="20" w:name="i.-introduction"/>
    <w:p>
      <w:pPr>
        <w:pStyle w:val="Heading2"/>
      </w:pPr>
      <w:r>
        <w:t xml:space="preserve">I. Introduction</w:t>
      </w:r>
    </w:p>
    <w:p>
      <w:pPr>
        <w:pStyle w:val="FirstParagraph"/>
      </w:pPr>
      <w:r>
        <w:t xml:space="preserve">In the heart of Europe, within the historic and dynamic capital city of</w:t>
      </w:r>
      <w:r>
        <w:t xml:space="preserve"> </w:t>
      </w:r>
      <w:r>
        <w:rPr>
          <w:bCs/>
          <w:b/>
        </w:rPr>
        <w:t xml:space="preserve">France Paris</w:t>
      </w:r>
      <w:r>
        <w:t xml:space="preserve">, the legal profession stands as a pillar of democratic justice and social order. The role of a</w:t>
      </w:r>
      <w:r>
        <w:t xml:space="preserve"> </w:t>
      </w:r>
      <w:r>
        <w:rPr>
          <w:bCs/>
          <w:b/>
        </w:rPr>
        <w:t xml:space="preserve">Lawyer</w:t>
      </w:r>
      <w:r>
        <w:t xml:space="preserve">, known locally as an "avocat," extends far beyond mere representation in courtrooms; it encompasses a complex interplay of historical tradition, civil law rigor, and modern commercial necessity. This research paper explores the multifaceted nature of the legal profession in Paris, examining its structural organization, ethical obligations, and its critical function within the broader judicial landscape of</w:t>
      </w:r>
      <w:r>
        <w:t xml:space="preserve"> </w:t>
      </w:r>
      <w:r>
        <w:rPr>
          <w:bCs/>
          <w:b/>
        </w:rPr>
        <w:t xml:space="preserve">France Paris</w:t>
      </w:r>
      <w:r>
        <w:t xml:space="preserve">. Understanding these dynamics is essential for grasping how justice is administered in one of Europe’s most prominent legal centers.</w:t>
      </w:r>
    </w:p>
    <w:bookmarkEnd w:id="20"/>
    <w:bookmarkStart w:id="21" w:name="Xfbe953420e3f692adb4d5a7862a587090d42920"/>
    <w:p>
      <w:pPr>
        <w:pStyle w:val="Heading2"/>
      </w:pPr>
      <w:r>
        <w:t xml:space="preserve">II. Historical Context and Professional Structure</w:t>
      </w:r>
    </w:p>
    <w:p>
      <w:pPr>
        <w:pStyle w:val="FirstParagraph"/>
      </w:pPr>
      <w:r>
        <w:t xml:space="preserve">The evolution of the</w:t>
      </w:r>
      <w:r>
        <w:t xml:space="preserve"> </w:t>
      </w:r>
      <w:r>
        <w:rPr>
          <w:bCs/>
          <w:b/>
        </w:rPr>
        <w:t xml:space="preserve">Lawyer</w:t>
      </w:r>
      <w:r>
        <w:t xml:space="preserve"> </w:t>
      </w:r>
      <w:r>
        <w:t xml:space="preserve">in</w:t>
      </w:r>
      <w:r>
        <w:t xml:space="preserve"> </w:t>
      </w:r>
      <w:r>
        <w:rPr>
          <w:bCs/>
          <w:b/>
        </w:rPr>
        <w:t xml:space="preserve">Fance Paris</w:t>
      </w:r>
      <w:r>
        <w:t xml:space="preserve">, like much of the civil law world, is rooted in Roman law and deeply influenced by the Napoleonic Code. Historically, the profession was highly regulated, with distinct roles between advocates and solicitors. However, a significant reform in 2011 merged these professions into a single status: "avocat." This unification aimed to streamline access to justice and enhance professional collaboration within</w:t>
      </w:r>
      <w:r>
        <w:t xml:space="preserve"> </w:t>
      </w:r>
      <w:r>
        <w:rPr>
          <w:bCs/>
          <w:b/>
        </w:rPr>
        <w:t xml:space="preserve">France Paris</w:t>
      </w:r>
      <w:r>
        <w:t xml:space="preserve">.</w:t>
      </w:r>
    </w:p>
    <w:p>
      <w:pPr>
        <w:pStyle w:val="BodyText"/>
      </w:pPr>
      <w:r>
        <w:t xml:space="preserve">Today, lawyers in Paris are organized under the bâtonnier (the head of the local bar association) who oversees the ethics and administration of the profession. The Palais de Justice on Île de la Cité serves as both a symbolic and functional center for these legal practitioners. In</w:t>
      </w:r>
      <w:r>
        <w:t xml:space="preserve"> </w:t>
      </w:r>
      <w:r>
        <w:rPr>
          <w:bCs/>
          <w:b/>
        </w:rPr>
        <w:t xml:space="preserve">France Paris</w:t>
      </w:r>
      <w:r>
        <w:t xml:space="preserve">, membership in a regional bar is mandatory, ensuring that all practicing</w:t>
      </w:r>
      <w:r>
        <w:t xml:space="preserve"> </w:t>
      </w:r>
      <w:r>
        <w:rPr>
          <w:bCs/>
          <w:b/>
        </w:rPr>
        <w:t xml:space="preserve">Lawyer</w:t>
      </w:r>
      <w:r>
        <w:t xml:space="preserve">s adhere to strict national standards while maintaining local traditions unique to the capital.</w:t>
      </w:r>
    </w:p>
    <w:bookmarkEnd w:id="21"/>
    <w:bookmarkStart w:id="22" w:name="X68d98109c8192ad114799603eec1b4377be03ff"/>
    <w:p>
      <w:pPr>
        <w:pStyle w:val="Heading2"/>
      </w:pPr>
      <w:r>
        <w:t xml:space="preserve">III. The Dual Role: Litigation and Advisory Services</w:t>
      </w:r>
    </w:p>
    <w:p>
      <w:pPr>
        <w:pStyle w:val="FirstParagraph"/>
      </w:pPr>
      <w:r>
        <w:t xml:space="preserve">In</w:t>
      </w:r>
      <w:r>
        <w:t xml:space="preserve"> </w:t>
      </w:r>
      <w:r>
        <w:rPr>
          <w:bCs/>
          <w:b/>
        </w:rPr>
        <w:t xml:space="preserve">Fance Paris</w:t>
      </w:r>
      <w:r>
        <w:t xml:space="preserve">, the modern</w:t>
      </w:r>
    </w:p>
    <w:p>
      <w:pPr>
        <w:pStyle w:val="BodyText"/>
      </w:pPr>
      <w:r>
        <w:t xml:space="preserve">Lawyer operates in two primary capacities: litigation and advisory services. In litigation, lawyers advocate for clients before various courts, from local tribunaux judiciaires to the prestigious Cour de Cassation, France’s highest court for civil and criminal matters. The courtroom culture in Paris is formal yet adversarial, requiring</w:t>
      </w:r>
      <w:r>
        <w:t xml:space="preserve"> </w:t>
      </w:r>
      <w:r>
        <w:rPr>
          <w:bCs/>
          <w:b/>
        </w:rPr>
        <w:t xml:space="preserve">Lawyer</w:t>
      </w:r>
      <w:r>
        <w:t xml:space="preserve">s to possess not only deep knowledge of statutory law but also exceptional rhetorical skills.</w:t>
      </w:r>
    </w:p>
    <w:p>
      <w:pPr>
        <w:pStyle w:val="BodyText"/>
      </w:pPr>
      <w:r>
        <w:t xml:space="preserve">Beyond litigation, advisory roles are increasingly significant. As</w:t>
      </w:r>
      <w:r>
        <w:t xml:space="preserve"> </w:t>
      </w:r>
      <w:r>
        <w:rPr>
          <w:bCs/>
          <w:b/>
        </w:rPr>
        <w:t xml:space="preserve">Fance Paris</w:t>
      </w:r>
      <w:r>
        <w:t xml:space="preserve"> </w:t>
      </w:r>
      <w:r>
        <w:t xml:space="preserve">remains a global hub for finance, art, and luxury goods, corporate lawyers play a pivotal role in contract negotiations, mergers and acquisitions, and regulatory compliance. These professionals navigate complex cross-border regulations involving both French domestic law and international treaties. Consequently, the demand for bilingual or multilingual</w:t>
      </w:r>
      <w:r>
        <w:t xml:space="preserve"> </w:t>
      </w:r>
      <w:r>
        <w:rPr>
          <w:bCs/>
          <w:b/>
        </w:rPr>
        <w:t xml:space="preserve">Lawyer</w:t>
      </w:r>
      <w:r>
        <w:t xml:space="preserve">s fluent in English is rising sharply within the commercial districts of La Défense and central Paris.</w:t>
      </w:r>
    </w:p>
    <w:bookmarkEnd w:id="22"/>
    <w:bookmarkStart w:id="23" w:name="X7c03c1e960a53195344c0a32a0afa1e6d9eae4f"/>
    <w:p>
      <w:pPr>
        <w:pStyle w:val="Heading2"/>
      </w:pPr>
      <w:r>
        <w:t xml:space="preserve">IV. Ethical Standards and Professional Obligations</w:t>
      </w:r>
    </w:p>
    <w:p>
      <w:pPr>
        <w:pStyle w:val="FirstParagraph"/>
      </w:pPr>
      <w:r>
        <w:t xml:space="preserve">The integrity of the legal system in</w:t>
      </w:r>
      <w:r>
        <w:t xml:space="preserve"> </w:t>
      </w:r>
      <w:r>
        <w:rPr>
          <w:bCs/>
          <w:b/>
        </w:rPr>
        <w:t xml:space="preserve">Fance Paris</w:t>
      </w:r>
      <w:r>
        <w:t xml:space="preserve"> </w:t>
      </w:r>
      <w:r>
        <w:t xml:space="preserve">depends heavily on the ethical conduct of its practitioners. The Code de Déontologie des Avocats (Code of Legal Ethics) mandates strict adherence to principles such as confidentiality, independence, and loyalty. For a</w:t>
      </w:r>
      <w:r>
        <w:t xml:space="preserve"> </w:t>
      </w:r>
      <w:r>
        <w:rPr>
          <w:bCs/>
          <w:b/>
        </w:rPr>
        <w:t xml:space="preserve">Lawyer</w:t>
      </w:r>
      <w:r>
        <w:t xml:space="preserve"> </w:t>
      </w:r>
      <w:r>
        <w:t xml:space="preserve">practicing in this environment, maintaining client privilege is paramount. Any breach can result in severe disciplinary action by the bar council.</w:t>
      </w:r>
    </w:p>
    <w:p>
      <w:pPr>
        <w:pStyle w:val="BodyText"/>
      </w:pPr>
      <w:r>
        <w:t xml:space="preserve">Furthermore, lawyers are obligated to provide pro bono assistance (aide juridictionnelle) to those who cannot afford legal representation. This system ensures that access to justice remains a fundamental right regardless of socioeconomic status—a core value upheld in</w:t>
      </w:r>
      <w:r>
        <w:t xml:space="preserve"> </w:t>
      </w:r>
      <w:r>
        <w:rPr>
          <w:bCs/>
          <w:b/>
        </w:rPr>
        <w:t xml:space="preserve">Fance Paris</w:t>
      </w:r>
      <w:r>
        <w:t xml:space="preserve">. The obligation extends beyond mere legal advice; it includes ensuring fair trial rights and upholding the rule of law in every interaction.</w:t>
      </w:r>
    </w:p>
    <w:bookmarkEnd w:id="23"/>
    <w:bookmarkStart w:id="24" w:name="X90e476638a3739466eb669ec9e91cc314632837"/>
    <w:p>
      <w:pPr>
        <w:pStyle w:val="Heading2"/>
      </w:pPr>
      <w:r>
        <w:t xml:space="preserve">V. Challenges Facing Lawyers in Contemporary Paris</w:t>
      </w:r>
    </w:p>
    <w:p>
      <w:pPr>
        <w:pStyle w:val="FirstParagraph"/>
      </w:pPr>
      <w:r>
        <w:t xml:space="preserve">Despite its prestige, the profession faces contemporary challenges. Technological disruption is transforming how</w:t>
      </w:r>
      <w:r>
        <w:t xml:space="preserve"> </w:t>
      </w:r>
      <w:r>
        <w:rPr>
          <w:bCs/>
          <w:b/>
        </w:rPr>
        <w:t xml:space="preserve">Lawyer</w:t>
      </w:r>
      <w:r>
        <w:t xml:space="preserve">s operate, with legal tech startups offering automated contract review and digital dispute resolution platforms. While efficiency gains are expected, there is concern about the potential devaluation of human expertise if not properly integrated.</w:t>
      </w:r>
    </w:p>
    <w:p>
      <w:pPr>
        <w:pStyle w:val="BodyText"/>
      </w:pPr>
      <w:r>
        <w:t xml:space="preserve">Additionally, the competitive landscape in</w:t>
      </w:r>
      <w:r>
        <w:t xml:space="preserve"> </w:t>
      </w:r>
      <w:r>
        <w:rPr>
          <w:bCs/>
          <w:b/>
        </w:rPr>
        <w:t xml:space="preserve">Fance Paris</w:t>
      </w:r>
      <w:r>
        <w:t xml:space="preserve"> </w:t>
      </w:r>
      <w:r>
        <w:t xml:space="preserve">has intensified due to globalization. International law firms have established significant presences in the city, competing with traditional French cabinets for top talent and high-profile clients. This competition drives innovation but also raises questions about the preservation of local legal traditions and accessibility for ordinary citizens.</w:t>
      </w:r>
    </w:p>
    <w:p>
      <w:pPr>
        <w:pStyle w:val="BodyText"/>
      </w:pPr>
      <w:r>
        <w:t xml:space="preserve">Another pressing issue is workload management. High caseloads in certain areas, such as family law or immigration, can strain resources within the public defender system and independent practitioners alike. Ensuring adequate support for</w:t>
      </w:r>
      <w:r>
        <w:t xml:space="preserve"> </w:t>
      </w:r>
      <w:r>
        <w:rPr>
          <w:bCs/>
          <w:b/>
        </w:rPr>
        <w:t xml:space="preserve">Lawyer</w:t>
      </w:r>
      <w:r>
        <w:t xml:space="preserve">s dealing with traumatic cases—such as those involving human trafficking or child welfare—is crucial for maintaining professional well-being.</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Lawyer</w:t>
      </w:r>
      <w:r>
        <w:t xml:space="preserve"> </w:t>
      </w:r>
      <w:r>
        <w:t xml:space="preserve">in</w:t>
      </w:r>
    </w:p>
    <w:p>
      <w:pPr>
        <w:pStyle w:val="BodyText"/>
      </w:pPr>
      <w:r>
        <w:t xml:space="preserve">Fance Paris plays a vital and evolving role in society. From interpreting ancient legal codes to navigating modern international commerce, these professionals are indispensable guardians of justice and order. The unique combination of historical depth, rigorous ethical standards, and adaptability defines the contemporary legal landscape in</w:t>
      </w:r>
      <w:r>
        <w:t xml:space="preserve"> </w:t>
      </w:r>
      <w:r>
        <w:rPr>
          <w:bCs/>
          <w:b/>
        </w:rPr>
        <w:t xml:space="preserve">Fance Paris</w:t>
      </w:r>
      <w:r>
        <w:t xml:space="preserve">. As challenges arise from technological change and global competition, the profession must continue to balance tradition with innovation.</w:t>
      </w:r>
    </w:p>
    <w:p>
      <w:pPr>
        <w:pStyle w:val="BodyText"/>
      </w:pPr>
      <w:r>
        <w:t xml:space="preserve">For students, practitioners, and policymakers interested in European law, studying the practices of lawyers in</w:t>
      </w:r>
    </w:p>
    <w:p>
      <w:pPr>
        <w:pStyle w:val="BodyText"/>
      </w:pPr>
      <w:r>
        <w:t xml:space="preserve">Fance Paris offers valuable insights into civil law systems worldwide. Ultimately, the strength of any democracy lies in its legal framework and the professionals who uphold it—and nowhere is this more evident than in the bustling courts and offices of</w:t>
      </w:r>
      <w:r>
        <w:t xml:space="preserve"> </w:t>
      </w:r>
      <w:r>
        <w:rPr>
          <w:bCs/>
          <w:b/>
        </w:rPr>
        <w:t xml:space="preserve">Fance Paris</w:t>
      </w:r>
      <w:r>
        <w:t xml:space="preserv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Lawyers in France, Paris</dc:title>
  <dc:creator/>
  <dc:language>en</dc:language>
  <cp:keywords/>
  <dcterms:created xsi:type="dcterms:W3CDTF">2026-07-29T17:17:26Z</dcterms:created>
  <dcterms:modified xsi:type="dcterms:W3CDTF">2026-07-29T17:17:26Z</dcterms:modified>
</cp:coreProperties>
</file>

<file path=docProps/custom.xml><?xml version="1.0" encoding="utf-8"?>
<Properties xmlns="http://schemas.openxmlformats.org/officeDocument/2006/custom-properties" xmlns:vt="http://schemas.openxmlformats.org/officeDocument/2006/docPropsVTypes"/>
</file>