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Lawyers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1" w:name="X281d46717c47a917a69a778a1069d7e41e5afa6"/>
    <w:p>
      <w:pPr>
        <w:pStyle w:val="Heading1"/>
      </w:pPr>
      <w:r>
        <w:t xml:space="preserve">The Role, Challenges, and Evolution of Lawyers in India Bangalore</w:t>
      </w:r>
    </w:p>
    <w:p>
      <w:pPr>
        <w:pStyle w:val="FirstParagraph"/>
      </w:pPr>
      <w:r>
        <w:rPr>
          <w:bCs/>
          <w:b/>
        </w:rPr>
        <w:t xml:space="preserve">A Research Paper Analysis on Legal Practice in the Technological Capital of India</w:t>
      </w:r>
    </w:p>
    <w:p>
      <w:pPr>
        <w:pStyle w:val="BodyText"/>
      </w:pPr>
      <w:r>
        <w:rPr>
          <w:bCs/>
          <w:b/>
        </w:rPr>
        <w:t xml:space="preserve">Abstract:</w:t>
      </w:r>
      <w:r>
        <w:t xml:space="preserve">This research paper examines the multifaceted role of lawyers within the specific jurisdiction and socio-economic context of India, with a particular focus on Bangalore (Bengaluru). As the administrative capital of Karnataka and a burgeoning global hub for information technology, Bangalore presents a unique legal landscape. This document analyzes how traditional legal practices intersect with modern commercial demands, digital governance challenges, and constitutional rights in this specific geographic locale. It further explores the structural evolution of the bar in India Bangalore, highlighting opportunities for specialization and systemic reforms required to enhance access to justice.</w:t>
      </w:r>
    </w:p>
    <w:bookmarkStart w:id="20" w:name="introduction"/>
    <w:p>
      <w:pPr>
        <w:pStyle w:val="Heading2"/>
      </w:pPr>
      <w:r>
        <w:t xml:space="preserve">1. Introduction</w:t>
      </w:r>
    </w:p>
    <w:p>
      <w:pPr>
        <w:pStyle w:val="FirstParagraph"/>
      </w:pPr>
      <w:r>
        <w:t xml:space="preserve">The legal profession serves as the backbone of any democratic society, ensuring that the rule of law is upheld and that citizens have recourse against injustice. In India, a nation characterized by its vast diversity and complex statutory framework, lawyers play a pivotal role in navigating the intricacies of civil, criminal, corporate, and constitutional law. However, when narrowing this focus to</w:t>
      </w:r>
      <w:r>
        <w:t xml:space="preserve"> </w:t>
      </w:r>
      <w:r>
        <w:rPr>
          <w:bCs/>
          <w:b/>
        </w:rPr>
        <w:t xml:space="preserve">India Bangalore</w:t>
      </w:r>
      <w:r>
        <w:t xml:space="preserve">, the narrative shifts from a general overview of Indian jurisprudence to an analysis of a high-velocity metropolitan environment. Bangalore has transformed over the past three decades from a serene garden city into the "Silicon Valley of India." This rapid urbanization and economic boom have necessitated a corresponding evolution in the legal profession within</w:t>
      </w:r>
      <w:r>
        <w:t xml:space="preserve"> </w:t>
      </w:r>
      <w:r>
        <w:rPr>
          <w:bCs/>
          <w:b/>
        </w:rPr>
        <w:t xml:space="preserve">India Bangalore</w:t>
      </w:r>
      <w:r>
        <w:t xml:space="preserve">.</w:t>
      </w:r>
    </w:p>
    <w:p>
      <w:pPr>
        <w:pStyle w:val="BodyText"/>
      </w:pPr>
      <w:r>
        <w:t xml:space="preserve">This paper aims to explore how lawyers in this region adapt to technological advancements, international corporate standards, and local civic issues. It argues that the lawyer in</w:t>
      </w:r>
      <w:r>
        <w:t xml:space="preserve"> </w:t>
      </w:r>
      <w:r>
        <w:rPr>
          <w:bCs/>
          <w:b/>
        </w:rPr>
        <w:t xml:space="preserve">India Bangalore</w:t>
      </w:r>
      <w:r>
        <w:t xml:space="preserve"> </w:t>
      </w:r>
      <w:r>
        <w:t xml:space="preserve">is no longer just a litigator but often a mediator, a tech-savvy advisor, and an advocate for regulatory compliance in emerging sectors such as artificial intelligence and startup law.</w:t>
      </w:r>
    </w:p>
    <w:bookmarkEnd w:id="20"/>
    <w:bookmarkStart w:id="23" w:name="X109e2da0d2132c1114e812048edc8a49d95be2f"/>
    <w:p>
      <w:pPr>
        <w:pStyle w:val="Heading2"/>
      </w:pPr>
      <w:r>
        <w:t xml:space="preserve">2. The Unique Legal Landscape of India Bangalore</w:t>
      </w:r>
    </w:p>
    <w:p>
      <w:pPr>
        <w:pStyle w:val="FirstParagraph"/>
      </w:pPr>
      <w:r>
        <w:t xml:space="preserve">To understand the function of lawyers in</w:t>
      </w:r>
      <w:r>
        <w:t xml:space="preserve"> </w:t>
      </w:r>
      <w:r>
        <w:rPr>
          <w:bCs/>
          <w:b/>
        </w:rPr>
        <w:t xml:space="preserve">India Bangalore</w:t>
      </w:r>
      <w:r>
        <w:t xml:space="preserve">, one must first appreciate the demographic and economic pressures unique to this city. With one of the highest GDPs among Indian cities, Bangalore attracts domestic and international corporations, startups, and a massive influx of migrant labor. Consequently, the demand for legal services has skyrocketed in areas such as intellectual property rights (IPR), information technology law, real estate disputes, and labor laws.</w:t>
      </w:r>
    </w:p>
    <w:bookmarkStart w:id="21" w:name="Xc06182fc9f984da05b509d3780cd18868abdbd6"/>
    <w:p>
      <w:pPr>
        <w:pStyle w:val="Heading3"/>
      </w:pPr>
      <w:r>
        <w:t xml:space="preserve">2.1 Intellectual Property Rights (IPR) in Bangalore</w:t>
      </w:r>
    </w:p>
    <w:p>
      <w:pPr>
        <w:pStyle w:val="FirstParagraph"/>
      </w:pPr>
      <w:r>
        <w:t xml:space="preserve">Bangalore hosts numerous multinational technology firms and a vibrant startup ecosystem. Lawyers practicing in</w:t>
      </w:r>
      <w:r>
        <w:t xml:space="preserve"> </w:t>
      </w:r>
      <w:r>
        <w:rPr>
          <w:bCs/>
          <w:b/>
        </w:rPr>
        <w:t xml:space="preserve">India Bangalore</w:t>
      </w:r>
      <w:r>
        <w:t xml:space="preserve"> </w:t>
      </w:r>
      <w:r>
        <w:t xml:space="preserve">have seen a significant rise in cases related to patent infringement, copyright violations, and trademark disputes. Unlike traditional litigation, these cases require lawyers to possess technical knowledge alongside legal acumen. The presence of the Intellectual Property Appellate Board (IPAB) and specialized courts in Mumbai has influenced how lawyers from</w:t>
      </w:r>
      <w:r>
        <w:t xml:space="preserve"> </w:t>
      </w:r>
      <w:r>
        <w:rPr>
          <w:bCs/>
          <w:b/>
        </w:rPr>
        <w:t xml:space="preserve">India Bangalore</w:t>
      </w:r>
      <w:r>
        <w:t xml:space="preserve"> </w:t>
      </w:r>
      <w:r>
        <w:t xml:space="preserve">approach IPR claims, often requiring cross-jurisdictional expertise.</w:t>
      </w:r>
    </w:p>
    <w:bookmarkEnd w:id="21"/>
    <w:bookmarkStart w:id="22" w:name="real-estate-and-land-disputes"/>
    <w:p>
      <w:pPr>
        <w:pStyle w:val="Heading3"/>
      </w:pPr>
      <w:r>
        <w:t xml:space="preserve">2.2 Real Estate and Land Disputes</w:t>
      </w:r>
    </w:p>
    <w:p>
      <w:pPr>
        <w:pStyle w:val="FirstParagraph"/>
      </w:pPr>
      <w:r>
        <w:t xml:space="preserve">Rapid urbanization in Bangalore has led to numerous land disputes. Lawyers here frequently deal with complex issues regarding property titles, builder-buyer agreements under the Real Estate (Regulation and Development) Act (RERA), and encroachment cases. The Karnataka Rent Control Act is also a significant area of practice for lawyers in</w:t>
      </w:r>
      <w:r>
        <w:t xml:space="preserve"> </w:t>
      </w:r>
      <w:r>
        <w:rPr>
          <w:bCs/>
          <w:b/>
        </w:rPr>
        <w:t xml:space="preserve">India Bangalore</w:t>
      </w:r>
      <w:r>
        <w:t xml:space="preserve">, dealing with landlord-tenant conflicts that have increased due to the transient nature of the city’s IT workforce.</w:t>
      </w:r>
    </w:p>
    <w:bookmarkEnd w:id="22"/>
    <w:bookmarkEnd w:id="23"/>
    <w:bookmarkStart w:id="27" w:name="X1356c36ddcba8a82b98a09603247522825b2472"/>
    <w:p>
      <w:pPr>
        <w:pStyle w:val="Heading2"/>
      </w:pPr>
      <w:r>
        <w:t xml:space="preserve">3. Challenges Faced by Lawyers in India Bangalore</w:t>
      </w:r>
    </w:p>
    <w:p>
      <w:pPr>
        <w:pStyle w:val="FirstParagraph"/>
      </w:pPr>
      <w:r>
        <w:t xml:space="preserve">Despite the economic opportunities, lawyers practicing in</w:t>
      </w:r>
      <w:r>
        <w:t xml:space="preserve"> </w:t>
      </w:r>
      <w:r>
        <w:rPr>
          <w:bCs/>
          <w:b/>
        </w:rPr>
        <w:t xml:space="preserve">India Bangalore</w:t>
      </w:r>
    </w:p>
    <w:bookmarkStart w:id="24" w:name="judicial-backlog-and-delayed-justice"/>
    <w:p>
      <w:pPr>
        <w:pStyle w:val="Heading3"/>
      </w:pPr>
      <w:r>
        <w:t xml:space="preserve">3.1 Judicial Backlog and Delayed Justice</w:t>
      </w:r>
    </w:p>
    <w:p>
      <w:pPr>
        <w:pStyle w:val="FirstParagraph"/>
      </w:pPr>
      <w:r>
        <w:t xml:space="preserve">The Indian judiciary, including the Karnataka High Court and subordinate courts in Bangalore, suffers from a significant backlog of cases. For lawyers in</w:t>
      </w:r>
      <w:r>
        <w:t xml:space="preserve"> </w:t>
      </w:r>
      <w:r>
        <w:rPr>
          <w:bCs/>
          <w:b/>
        </w:rPr>
        <w:t xml:space="preserve">India Bangalore</w:t>
      </w:r>
      <w:r>
        <w:t xml:space="preserve">, this means that litigation can take years or even decades to conclude. This delay impacts client satisfaction and increases legal costs. Lawyers often have to manage client expectations regarding timelines while adhering to procedural delays inherent in the system.</w:t>
      </w:r>
    </w:p>
    <w:bookmarkEnd w:id="24"/>
    <w:bookmarkStart w:id="25" w:name="infrastructure-and-technology-adoption"/>
    <w:p>
      <w:pPr>
        <w:pStyle w:val="Heading3"/>
      </w:pPr>
      <w:r>
        <w:t xml:space="preserve">3.2 Infrastructure and Technology Adoption</w:t>
      </w:r>
    </w:p>
    <w:p>
      <w:pPr>
        <w:pStyle w:val="FirstParagraph"/>
      </w:pPr>
      <w:r>
        <w:t xml:space="preserve">While Bangalore is a tech hub, the adoption of e-filing and digital court management systems varies across different courts in</w:t>
      </w:r>
      <w:r>
        <w:t xml:space="preserve"> </w:t>
      </w:r>
      <w:r>
        <w:rPr>
          <w:bCs/>
          <w:b/>
        </w:rPr>
        <w:t xml:space="preserve">India Bangalore</w:t>
      </w:r>
      <w:r>
        <w:t xml:space="preserve">. Lawyers must navigate a hybrid system where some processes are digitized while others remain manual. This dichotomy requires legal practitioners to be versatile, capable of managing physical files as well as digital databases. Furthermore, the lack of robust infrastructure in some lower courts can hinder efficient case management.</w:t>
      </w:r>
    </w:p>
    <w:bookmarkEnd w:id="25"/>
    <w:bookmarkStart w:id="26" w:name="access-to-justice-for-the-marginalized"/>
    <w:p>
      <w:pPr>
        <w:pStyle w:val="Heading3"/>
      </w:pPr>
      <w:r>
        <w:t xml:space="preserve">3.3 Access to Justice for the Marginalized</w:t>
      </w:r>
    </w:p>
    <w:p>
      <w:pPr>
        <w:pStyle w:val="FirstParagraph"/>
      </w:pPr>
      <w:r>
        <w:t xml:space="preserve">A critical aspect of the legal profession in</w:t>
      </w:r>
      <w:r>
        <w:t xml:space="preserve"> </w:t>
      </w:r>
      <w:r>
        <w:rPr>
          <w:bCs/>
          <w:b/>
        </w:rPr>
        <w:t xml:space="preserve">India Bangalore</w:t>
      </w:r>
      <w:r>
        <w:t xml:space="preserve"> </w:t>
      </w:r>
      <w:r>
        <w:t xml:space="preserve">is ensuring access to justice for all, not just corporate entities and affluent individuals. The disparity between high-end commercial law firms and individual practitioners representing lower-income clients remains stark. Lawyers have a social responsibility to engage in pro bono work, yet the economic pressures of maintaining a practice in an expensive city like Bangalore can deter consistent pro bono engagement.</w:t>
      </w:r>
    </w:p>
    <w:bookmarkEnd w:id="26"/>
    <w:bookmarkEnd w:id="27"/>
    <w:bookmarkStart w:id="28" w:name="Xabdd92b904d302958db5db1f5ff5bab625f5e71"/>
    <w:p>
      <w:pPr>
        <w:pStyle w:val="Heading2"/>
      </w:pPr>
      <w:r>
        <w:t xml:space="preserve">4. The Evolution of Legal Practice: From Litigation to Advisory</w:t>
      </w:r>
    </w:p>
    <w:p>
      <w:pPr>
        <w:pStyle w:val="FirstParagraph"/>
      </w:pPr>
      <w:r>
        <w:t xml:space="preserve">The role of the lawyer is undergoing a transformation. In</w:t>
      </w:r>
      <w:r>
        <w:t xml:space="preserve"> </w:t>
      </w:r>
      <w:r>
        <w:rPr>
          <w:bCs/>
          <w:b/>
        </w:rPr>
        <w:t xml:space="preserve">India Bangalore</w:t>
      </w:r>
      <w:r>
        <w:t xml:space="preserve">, there is a growing shift from pure litigation to advisory roles, particularly for startups and tech companies. Lawyers are increasingly involved in contract drafting, regulatory compliance, data privacy laws (such as the Digital Personal Data Protection Act), and corporate governance.</w:t>
      </w:r>
    </w:p>
    <w:p>
      <w:pPr>
        <w:pStyle w:val="BodyText"/>
      </w:pPr>
      <w:r>
        <w:t xml:space="preserve">This shift requires continuous education and skill development. Lawyers in</w:t>
      </w:r>
      <w:r>
        <w:t xml:space="preserve"> </w:t>
      </w:r>
      <w:r>
        <w:rPr>
          <w:bCs/>
          <w:b/>
        </w:rPr>
        <w:t xml:space="preserve">India Bangalore</w:t>
      </w:r>
      <w:r>
        <w:t xml:space="preserve"> </w:t>
      </w:r>
      <w:r>
        <w:t xml:space="preserve">must stay updated not only with changes in Indian statutes but also with global best practices that influence local business operations. The integration of legal tech tools, such as AI-driven contract review software, is becoming more common among forward-thinking firms in the city.</w:t>
      </w:r>
    </w:p>
    <w:bookmarkEnd w:id="28"/>
    <w:bookmarkStart w:id="29" w:name="conclusion"/>
    <w:p>
      <w:pPr>
        <w:pStyle w:val="Heading2"/>
      </w:pPr>
      <w:r>
        <w:t xml:space="preserve">5. Conclusion</w:t>
      </w:r>
    </w:p>
    <w:p>
      <w:pPr>
        <w:pStyle w:val="FirstParagraph"/>
      </w:pPr>
      <w:r>
        <w:t xml:space="preserve">In conclusion, the lawyer in</w:t>
      </w:r>
      <w:r>
        <w:t xml:space="preserve"> </w:t>
      </w:r>
      <w:r>
        <w:rPr>
          <w:bCs/>
          <w:b/>
        </w:rPr>
        <w:t xml:space="preserve">India Bangalore</w:t>
      </w:r>
      <w:r>
        <w:t xml:space="preserve"> </w:t>
      </w:r>
      <w:r>
        <w:t xml:space="preserve">occupies a unique position at the intersection of traditional Indian jurisprudence and modern global commercial practices. The city’s rapid growth has created diverse legal needs, ranging from complex IP disputes to urgent real estate conflicts. While challenges such as judicial delays and infrastructure gaps persist, there is a clear trajectory toward greater specialization, technological integration, and advisory-focused practice.</w:t>
      </w:r>
    </w:p>
    <w:p>
      <w:pPr>
        <w:pStyle w:val="BodyText"/>
      </w:pPr>
      <w:r>
        <w:t xml:space="preserve">For the legal profession in</w:t>
      </w:r>
      <w:r>
        <w:t xml:space="preserve"> </w:t>
      </w:r>
      <w:r>
        <w:rPr>
          <w:bCs/>
          <w:b/>
        </w:rPr>
        <w:t xml:space="preserve">India Bangalore</w:t>
      </w:r>
      <w:r>
        <w:t xml:space="preserve">, future success will depend on adaptability. Lawyers must embrace technology to improve efficiency, engage in continuous learning to handle emerging legal domains like AI and data protection, and commit to ethical practices that uphold justice for all segments of society. As Bangalore continues to evolve as a global tech hub, the lawyer will remain an indispensable figure in shaping its legal and social landscape.</w:t>
      </w:r>
    </w:p>
    <w:bookmarkEnd w:id="29"/>
    <w:bookmarkStart w:id="30" w:name="references-illustrative"/>
    <w:p>
      <w:pPr>
        <w:pStyle w:val="Heading2"/>
      </w:pPr>
      <w:r>
        <w:t xml:space="preserve">6. References (Illustrative)</w:t>
      </w:r>
    </w:p>
    <w:p>
      <w:pPr>
        <w:numPr>
          <w:ilvl w:val="0"/>
          <w:numId w:val="1001"/>
        </w:numPr>
        <w:pStyle w:val="Compact"/>
      </w:pPr>
      <w:r>
        <w:t xml:space="preserve">Karnataka High Court Annual Reports on Case Disposal Rates.</w:t>
      </w:r>
    </w:p>
    <w:p>
      <w:pPr>
        <w:numPr>
          <w:ilvl w:val="0"/>
          <w:numId w:val="1001"/>
        </w:numPr>
        <w:pStyle w:val="Compact"/>
      </w:pPr>
      <w:r>
        <w:t xml:space="preserve">The Bar Council of India Rules on Professional Conduct.</w:t>
      </w:r>
    </w:p>
    <w:p>
      <w:pPr>
        <w:numPr>
          <w:ilvl w:val="0"/>
          <w:numId w:val="1001"/>
        </w:numPr>
        <w:pStyle w:val="Compact"/>
      </w:pPr>
      <w:r>
        <w:t xml:space="preserve">"Impact of Urbanization on Legal Disputes in Bangalore," Journal of Indian Law Institute, 2023.</w:t>
      </w:r>
    </w:p>
    <w:p>
      <w:pPr>
        <w:numPr>
          <w:ilvl w:val="0"/>
          <w:numId w:val="1001"/>
        </w:numPr>
        <w:pStyle w:val="Compact"/>
      </w:pPr>
      <w:r>
        <w:t xml:space="preserve">RERA Karnataka Guidelines for Real Estate Practitioners.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Lawyers in India Bangalore</dc:title>
  <dc:creator/>
  <dc:language>en</dc:language>
  <cp:keywords/>
  <dcterms:created xsi:type="dcterms:W3CDTF">2026-07-29T20:34:12Z</dcterms:created>
  <dcterms:modified xsi:type="dcterms:W3CDTF">2026-07-29T20:34:12Z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