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Complexity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860be531a944e67c9d53d066676e28ce6459ed4"/>
    <w:p>
      <w:pPr>
        <w:pStyle w:val="Heading1"/>
      </w:pPr>
      <w:r>
        <w:t xml:space="preserve">The Role and Complexity of the Lawyer in Italy Rome: A Comprehensive Research Analysis</w:t>
      </w:r>
    </w:p>
    <w:bookmarkStart w:id="20" w:name="abstract"/>
    <w:p>
      <w:pPr>
        <w:pStyle w:val="Heading2"/>
      </w:pPr>
      <w:r>
        <w:t xml:space="preserve">Abstract</w:t>
      </w:r>
    </w:p>
    <w:p>
      <w:pPr>
        <w:pStyle w:val="FirstParagraph"/>
      </w:pPr>
      <w:r>
        <w:t xml:space="preserve">This research paper explores the multifaceted role of the</w:t>
      </w:r>
      <w:r>
        <w:t xml:space="preserve"> </w:t>
      </w:r>
      <w:hyperlink w:anchor="lawyer">
        <w:r>
          <w:rPr>
            <w:rStyle w:val="Hyperlink"/>
            <w:bCs/>
            <w:b/>
          </w:rPr>
          <w:t xml:space="preserve">Lawyer</w:t>
        </w:r>
      </w:hyperlink>
      <w:r>
        <w:t xml:space="preserve">, examining their critical function within the unique legal ecosystem of</w:t>
      </w:r>
      <w:r>
        <w:t xml:space="preserve"> </w:t>
      </w:r>
      <w:hyperlink w:anchor="italy-rome">
        <w:r>
          <w:rPr>
            <w:rStyle w:val="Hyperlink"/>
            <w:bCs/>
            <w:b/>
          </w:rPr>
          <w:t xml:space="preserve">Italy Rome</w:t>
        </w:r>
      </w:hyperlink>
      <w:r>
        <w:t xml:space="preserve">. By analyzing historical precedents, procedural complexities, and modern challenges, this document elucidates why navigating the judicial landscape in Italy’s capital requires specialized expertise. The study highlights that while Italian law shares roots with other civil law jurisdictions, its specific application in</w:t>
      </w:r>
      <w:r>
        <w:t xml:space="preserve"> </w:t>
      </w:r>
      <w:hyperlink w:anchor="italy-rome">
        <w:r>
          <w:rPr>
            <w:rStyle w:val="Hyperlink"/>
            <w:bCs/>
            <w:b/>
          </w:rPr>
          <w:t xml:space="preserve">Italy Rome</w:t>
        </w:r>
      </w:hyperlink>
      <w:r>
        <w:t xml:space="preserve"> </w:t>
      </w:r>
      <w:r>
        <w:t xml:space="preserve">demands a nuanced understanding of local court dynamics and administrative traditions.</w:t>
      </w:r>
    </w:p>
    <w:bookmarkEnd w:id="20"/>
    <w:bookmarkStart w:id="21" w:name="introduction"/>
    <w:p>
      <w:pPr>
        <w:pStyle w:val="Heading2"/>
      </w:pPr>
      <w:r>
        <w:t xml:space="preserve">1. Introduction</w:t>
      </w:r>
    </w:p>
    <w:p>
      <w:pPr>
        <w:pStyle w:val="FirstParagraph"/>
      </w:pPr>
      <w:r>
        <w:t xml:space="preserve">The legal profession is the cornerstone of any democratic society, ensuring the rule of law and protecting individual rights. However, when one considers the specific context of</w:t>
      </w:r>
      <w:r>
        <w:t xml:space="preserve"> </w:t>
      </w:r>
      <w:hyperlink w:anchor="italy-rome">
        <w:r>
          <w:rPr>
            <w:rStyle w:val="Hyperlink"/>
            <w:bCs/>
            <w:b/>
          </w:rPr>
          <w:t xml:space="preserve">Italy Rome</w:t>
        </w:r>
      </w:hyperlink>
      <w:r>
        <w:t xml:space="preserve">, the role of a</w:t>
      </w:r>
      <w:r>
        <w:t xml:space="preserve"> </w:t>
      </w:r>
      <w:hyperlink w:anchor="lawyer">
        <w:r>
          <w:rPr>
            <w:rStyle w:val="Hyperlink"/>
            <w:bCs/>
            <w:b/>
          </w:rPr>
          <w:t xml:space="preserve">Lawyer</w:t>
        </w:r>
      </w:hyperlink>
      <w:r>
        <w:t xml:space="preserve"> </w:t>
      </w:r>
      <w:r>
        <w:t xml:space="preserve">transcends simple legal representation; it becomes an exercise in navigating one of Europe’s oldest and most complex judicial systems. Rome, as the capital city and a historical center of law, presents distinct challenges due to its bureaucratic density and high volume of cases. This paper aims to provide a detailed overview for stakeholders seeking legal counsel or understanding the juridical framework governing</w:t>
      </w:r>
      <w:r>
        <w:t xml:space="preserve"> </w:t>
      </w:r>
      <w:hyperlink w:anchor="italy-rome">
        <w:r>
          <w:rPr>
            <w:rStyle w:val="Hyperlink"/>
            <w:bCs/>
            <w:b/>
          </w:rPr>
          <w:t xml:space="preserve">Italy Rome</w:t>
        </w:r>
      </w:hyperlink>
      <w:r>
        <w:t xml:space="preserve">.</w:t>
      </w:r>
    </w:p>
    <w:bookmarkEnd w:id="21"/>
    <w:bookmarkStart w:id="22" w:name="X9843f8ba5aec4979dc678db7f7391bd7610a6ed"/>
    <w:p>
      <w:pPr>
        <w:pStyle w:val="Heading2"/>
      </w:pPr>
      <w:r>
        <w:t xml:space="preserve">2. The Historical Context of Legal Practice in Italy</w:t>
      </w:r>
    </w:p>
    <w:p>
      <w:pPr>
        <w:pStyle w:val="FirstParagraph"/>
      </w:pPr>
      <w:r>
        <w:t xml:space="preserve">To understand the modern</w:t>
      </w:r>
      <w:r>
        <w:t xml:space="preserve"> </w:t>
      </w:r>
      <w:hyperlink w:anchor="lawyer">
        <w:r>
          <w:rPr>
            <w:rStyle w:val="Hyperlink"/>
            <w:bCs/>
            <w:b/>
          </w:rPr>
          <w:t xml:space="preserve">Lawyer</w:t>
        </w:r>
      </w:hyperlink>
      <w:r>
        <w:t xml:space="preserve">, one must appreciate the historical weight carried by the Italian legal system. Italy is a civil law country, meaning its laws are codified rather than based solely on precedent. However, Roman law itself is the foundation of much of Western jurisprudence. In</w:t>
      </w:r>
      <w:r>
        <w:t xml:space="preserve"> </w:t>
      </w:r>
      <w:hyperlink w:anchor="italy-rome">
        <w:r>
          <w:rPr>
            <w:rStyle w:val="Hyperlink"/>
            <w:bCs/>
            <w:b/>
          </w:rPr>
          <w:t xml:space="preserve">Italy Rome</w:t>
        </w:r>
      </w:hyperlink>
      <w:r>
        <w:t xml:space="preserve">, this history is palpable. The intersection of ancient legal traditions with modern European Union directives creates a hybrid environment where a</w:t>
      </w:r>
      <w:r>
        <w:t xml:space="preserve"> </w:t>
      </w:r>
      <w:hyperlink w:anchor="lawyer">
        <w:r>
          <w:rPr>
            <w:rStyle w:val="Hyperlink"/>
            <w:bCs/>
            <w:b/>
          </w:rPr>
          <w:t xml:space="preserve">Lawyer</w:t>
        </w:r>
      </w:hyperlink>
      <w:r>
        <w:t xml:space="preserve"> </w:t>
      </w:r>
      <w:r>
        <w:t xml:space="preserve">must be fluent in both domestic codes and supranational regulations.</w:t>
      </w:r>
    </w:p>
    <w:bookmarkEnd w:id="22"/>
    <w:bookmarkStart w:id="25" w:name="Xfa3e4d6b9a4461b65e16a72bb7d9a453e021dee"/>
    <w:p>
      <w:pPr>
        <w:pStyle w:val="Heading2"/>
      </w:pPr>
      <w:r>
        <w:t xml:space="preserve">3. The Structure of the Legal Profession in Italy Rome</w:t>
      </w:r>
    </w:p>
    <w:bookmarkStart w:id="23" w:name="qualification-and-admission"/>
    <w:p>
      <w:pPr>
        <w:pStyle w:val="Heading3"/>
      </w:pPr>
      <w:r>
        <w:t xml:space="preserve">3.1 Qualification and Admission</w:t>
      </w:r>
    </w:p>
    <w:p>
      <w:pPr>
        <w:pStyle w:val="FirstParagraph"/>
      </w:pPr>
      <w:r>
        <w:t xml:space="preserve">Becoming a qualified</w:t>
      </w:r>
      <w:r>
        <w:t xml:space="preserve"> </w:t>
      </w:r>
      <w:hyperlink w:anchor="lawyer">
        <w:r>
          <w:rPr>
            <w:rStyle w:val="Hyperlink"/>
            <w:bCs/>
            <w:b/>
          </w:rPr>
          <w:t xml:space="preserve">Lawyer</w:t>
        </w:r>
      </w:hyperlink>
      <w:r>
        <w:t xml:space="preserve"> </w:t>
      </w:r>
      <w:r>
        <w:t xml:space="preserve">in Italy is a rigorous process that typically involves obtaining a Law degree (Laurea Magistrale in Giurisprudenza), completing an eighteen-month internship, and passing the national bar exam. Once admitted to the local Bar Association (Ordine degli Avvocati) of Rome, a</w:t>
      </w:r>
      <w:r>
        <w:t xml:space="preserve"> </w:t>
      </w:r>
      <w:hyperlink w:anchor="lawyer">
        <w:r>
          <w:rPr>
            <w:rStyle w:val="Hyperlink"/>
            <w:bCs/>
            <w:b/>
          </w:rPr>
          <w:t xml:space="preserve">Lawyer</w:t>
        </w:r>
      </w:hyperlink>
      <w:r>
        <w:t xml:space="preserve"> </w:t>
      </w:r>
      <w:r>
        <w:t xml:space="preserve">is subject to strict ethical codes and professional oversight. This structure ensures that every</w:t>
      </w:r>
      <w:r>
        <w:t xml:space="preserve"> </w:t>
      </w:r>
      <w:hyperlink w:anchor="lawyer">
        <w:r>
          <w:rPr>
            <w:rStyle w:val="Hyperlink"/>
            <w:bCs/>
            <w:b/>
          </w:rPr>
          <w:t xml:space="preserve">Lawyer</w:t>
        </w:r>
      </w:hyperlink>
      <w:r>
        <w:t xml:space="preserve"> </w:t>
      </w:r>
      <w:r>
        <w:t xml:space="preserve">practicing in</w:t>
      </w:r>
      <w:r>
        <w:t xml:space="preserve"> </w:t>
      </w:r>
      <w:hyperlink w:anchor="italy-rome">
        <w:r>
          <w:rPr>
            <w:rStyle w:val="Hyperlink"/>
            <w:bCs/>
            <w:b/>
          </w:rPr>
          <w:t xml:space="preserve">Italy Rome</w:t>
        </w:r>
      </w:hyperlink>
      <w:r>
        <w:t xml:space="preserve"> </w:t>
      </w:r>
      <w:r>
        <w:t xml:space="preserve">meets a high standard of competency.</w:t>
      </w:r>
    </w:p>
    <w:bookmarkEnd w:id="23"/>
    <w:bookmarkStart w:id="24" w:name="Xb514b510b2952d8aedc13867ecbd0618cd91d01"/>
    <w:p>
      <w:pPr>
        <w:pStyle w:val="Heading3"/>
      </w:pPr>
      <w:r>
        <w:t xml:space="preserve">3.2 Specialization within the Roman Judiciary</w:t>
      </w:r>
    </w:p>
    <w:p>
      <w:pPr>
        <w:pStyle w:val="FirstParagraph"/>
      </w:pPr>
      <w:r>
        <w:t xml:space="preserve">The legal market in</w:t>
      </w:r>
      <w:r>
        <w:t xml:space="preserve"> </w:t>
      </w:r>
      <w:hyperlink w:anchor="italy-rome">
        <w:r>
          <w:rPr>
            <w:rStyle w:val="Hyperlink"/>
            <w:bCs/>
            <w:b/>
          </w:rPr>
          <w:t xml:space="preserve">Italy Rome</w:t>
        </w:r>
      </w:hyperlink>
      <w:hyperlink w:anchor="lawyer">
        <w:r>
          <w:rPr>
            <w:rStyle w:val="Hyperlink"/>
          </w:rPr>
          <w:t xml:space="preserve">Lawyer</w:t>
        </w:r>
      </w:hyperlink>
      <w:r>
        <w:t xml:space="preserve"> </w:t>
      </w:r>
      <w:r>
        <w:t xml:space="preserve">in Rome might specialize in:</w:t>
      </w:r>
    </w:p>
    <w:p>
      <w:pPr>
        <w:numPr>
          <w:ilvl w:val="0"/>
          <w:numId w:val="1001"/>
        </w:numPr>
        <w:pStyle w:val="Compact"/>
      </w:pPr>
      <w:r>
        <w:rPr>
          <w:bCs/>
          <w:b/>
        </w:rPr>
        <w:t xml:space="preserve">Civil Law:</w:t>
      </w:r>
      <w:r>
        <w:t xml:space="preserve"> </w:t>
      </w:r>
      <w:r>
        <w:t xml:space="preserve">Handling disputes regarding property, family matters, and contracts.</w:t>
      </w:r>
    </w:p>
    <w:p>
      <w:pPr>
        <w:numPr>
          <w:ilvl w:val="0"/>
          <w:numId w:val="1001"/>
        </w:numPr>
        <w:pStyle w:val="Compact"/>
      </w:pPr>
      <w:r>
        <w:rPr>
          <w:bCs/>
          <w:b/>
        </w:rPr>
        <w:t xml:space="preserve">Criminal Law:</w:t>
      </w:r>
    </w:p>
    <w:p>
      <w:pPr>
        <w:pStyle w:val="FirstParagraph"/>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 ranging from petty theft to organized crime (often involving the 'Ndrangheta or Cosa Nostra, though less prevalent in Rome itself, its effects are felt nationwide).</w:t>
      </w:r>
    </w:p>
    <w:p>
      <w:pPr>
        <w:pStyle w:val="BodyText"/>
      </w:pPr>
      <w:r>
        <w:rPr>
          <w:bCs/>
          <w:b/>
        </w:rPr>
        <w:t xml:space="preserve">Administrative Law:</w:t>
      </w:r>
    </w:p>
    <w:p>
      <w:pPr>
        <w:pStyle w:val="BodyText"/>
      </w:pPr>
      <w:r>
        <w:t xml:space="preserve">Given that Rome is a major governmental hub, administrative law is crucial. A</w:t>
      </w:r>
      <w:r>
        <w:t xml:space="preserve"> </w:t>
      </w:r>
      <w:hyperlink w:anchor="lawyer">
        <w:r>
          <w:rPr>
            <w:rStyle w:val="Hyperlink"/>
            <w:bCs/>
            <w:b/>
          </w:rPr>
          <w:t xml:space="preserve">Lawyer</w:t>
        </w:r>
      </w:hyperlink>
      <w:r>
        <w:t xml:space="preserve"> </w:t>
      </w:r>
      <w:r>
        <w:t xml:space="preserve">here often deals with disputes against the Municipality of Rome or national ministries, requiring knowledge of public administration procedures.</w:t>
      </w:r>
    </w:p>
    <w:p>
      <w:pPr>
        <w:pStyle w:val="BodyText"/>
      </w:pPr>
      <w:r>
        <w:rPr>
          <w:bCs/>
          <w:b/>
        </w:rPr>
        <w:t xml:space="preserve">Civil Law:</w:t>
      </w:r>
      <w:r>
        <w:t xml:space="preserve"> </w:t>
      </w:r>
      <w:r>
        <w:t xml:space="preserve">Handling disputes regarding property, family matters, and contracts.</w:t>
      </w:r>
    </w:p>
    <w:p>
      <w:pPr>
        <w:pStyle w:val="BodyText"/>
      </w:pPr>
      <w:r>
        <w:rPr>
          <w:bCs/>
          <w:b/>
        </w:rPr>
        <w:t xml:space="preserve">Criminal Law:</w:t>
      </w:r>
    </w:p>
    <w:p>
      <w:pPr>
        <w:pStyle w:val="BodyText"/>
      </w:pPr>
      <w:r>
        <w:t xml:space="preserve">Prior to the introduction of the new criminal procedure code, criminal defense was less structured. Today, a criminal</w:t>
      </w:r>
      <w:r>
        <w:t xml:space="preserve"> </w:t>
      </w:r>
      <w:hyperlink w:anchor="lawyer">
        <w:r>
          <w:rPr>
            <w:rStyle w:val="Hyperlink"/>
            <w:bCs/>
            <w:b/>
          </w:rPr>
          <w:t xml:space="preserve">Lawyer</w:t>
        </w:r>
      </w:hyperlink>
      <w:r>
        <w:t xml:space="preserve"> </w:t>
      </w:r>
      <w:r>
        <w:t xml:space="preserve">in Rome must navigate intricate procedural timelines and strict evidentiary standards.</w:t>
      </w:r>
    </w:p>
    <w:p>
      <w:pPr>
        <w:pStyle w:val="BodyText"/>
      </w:pPr>
      <w:r>
        <w:rPr>
          <w:bCs/>
          <w:b/>
        </w:rPr>
        <w:t xml:space="preserve">Criminal Law:</w:t>
      </w:r>
      <w:r>
        <w:t xml:space="preserve"> </w:t>
      </w:r>
      <w:r>
        <w:t xml:space="preserve">Defending individuals accused of crimes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Complexity of the Lawyer in Italy Rome: A Comprehensive Research Analysis</dc:title>
  <dc:creator/>
  <dc:language>en</dc:language>
  <cp:keywords/>
  <dcterms:created xsi:type="dcterms:W3CDTF">2026-07-29T13:06:35Z</dcterms:created>
  <dcterms:modified xsi:type="dcterms:W3CDTF">2026-07-29T13:06:35Z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