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Analysis</w:t>
      </w:r>
    </w:p>
    <w:bookmarkStart w:id="27" w:name="X5b4e30d8f1c9d19bdef3fa0aa605c62d64605d4"/>
    <w:p>
      <w:pPr>
        <w:pStyle w:val="Heading1"/>
      </w:pPr>
      <w:r>
        <w:t xml:space="preserve">The Role and Evolution of the Lawyer in Japan Osaka: A Research Analysis</w:t>
      </w:r>
    </w:p>
    <w:p>
      <w:pPr>
        <w:pStyle w:val="FirstParagraph"/>
      </w:pPr>
      <w:r>
        <w:rPr>
          <w:bCs/>
          <w:b/>
        </w:rPr>
        <w:t xml:space="preserve">Date:</w:t>
      </w:r>
      <w:r>
        <w:t xml:space="preserve"> </w:t>
      </w:r>
      <w:r>
        <w:t xml:space="preserve">October 20, 2023</w:t>
      </w:r>
      <w:r>
        <w:br/>
      </w:r>
      <w:r>
        <w:rPr>
          <w:bCs/>
          <w:b/>
        </w:rPr>
        <w:t xml:space="preserve">Audience:</w:t>
      </w:r>
      <w:r>
        <w:t xml:space="preserve"> </w:t>
      </w:r>
      <w:r>
        <w:t xml:space="preserve">Legal Professionals, Academic Researchers, Business Stakeholders</w:t>
      </w:r>
    </w:p>
    <w:bookmarkStart w:id="20" w:name="i.-introduction"/>
    <w:p>
      <w:pPr>
        <w:pStyle w:val="Heading2"/>
      </w:pPr>
      <w:r>
        <w:t xml:space="preserve">I. Introduction</w:t>
      </w:r>
    </w:p>
    <w:p>
      <w:pPr>
        <w:pStyle w:val="FirstParagraph"/>
      </w:pPr>
      <w:r>
        <w:t xml:space="preserve">The legal landscape of Japan has undergone significant transformation over the past three decades, driven by globalization, economic shifts, and legislative reforms. Within this broader national context, the city of Osaka stands out as a unique jurisdictional and cultural hub. As the second-largest metropolitan area in Japan and the historic commercial center of Kansai,</w:t>
      </w:r>
      <w:r>
        <w:t xml:space="preserve"> </w:t>
      </w:r>
      <w:r>
        <w:rPr>
          <w:bCs/>
          <w:b/>
        </w:rPr>
        <w:t xml:space="preserve">Japan Osaka</w:t>
      </w:r>
      <w:r>
        <w:t xml:space="preserve"> </w:t>
      </w:r>
      <w:r>
        <w:t xml:space="preserve">possesses a distinct legal ecosystem that differs markedly from Tokyo. This research paper explores the multifaceted role of the</w:t>
      </w:r>
      <w:r>
        <w:t xml:space="preserve"> </w:t>
      </w:r>
      <w:r>
        <w:rPr>
          <w:bCs/>
          <w:b/>
        </w:rPr>
        <w:t xml:space="preserve">Lawyer</w:t>
      </w:r>
      <w:r>
        <w:t xml:space="preserve"> </w:t>
      </w:r>
      <w:r>
        <w:t xml:space="preserve">within this specific region, analyzing how local traditions intersect with national standards and international demands. The study aims to elucidate why understanding the</w:t>
      </w:r>
      <w:r>
        <w:t xml:space="preserve"> </w:t>
      </w:r>
      <w:r>
        <w:rPr>
          <w:bCs/>
          <w:b/>
        </w:rPr>
        <w:t xml:space="preserve">Lawyer</w:t>
      </w:r>
      <w:r>
        <w:t xml:space="preserve">'s function in</w:t>
      </w:r>
      <w:r>
        <w:t xml:space="preserve"> </w:t>
      </w:r>
      <w:r>
        <w:rPr>
          <w:bCs/>
          <w:b/>
        </w:rPr>
        <w:t xml:space="preserve">Japan Osaka</w:t>
      </w:r>
      <w:r>
        <w:t xml:space="preserve"> </w:t>
      </w:r>
      <w:r>
        <w:t xml:space="preserve">is critical for both domestic stakeholders and foreign entities seeking to operate within this dynamic market.</w:t>
      </w:r>
    </w:p>
    <w:bookmarkEnd w:id="20"/>
    <w:bookmarkStart w:id="21" w:name="X008d0adac5491530cee90af65dba971c2e0b263"/>
    <w:p>
      <w:pPr>
        <w:pStyle w:val="Heading2"/>
      </w:pPr>
      <w:r>
        <w:t xml:space="preserve">II. Historical Context: The Kansai Legal Tradition</w:t>
      </w:r>
    </w:p>
    <w:p>
      <w:pPr>
        <w:pStyle w:val="FirstParagraph"/>
      </w:pPr>
      <w:r>
        <w:t xml:space="preserve">To understand the contemporary role of the</w:t>
      </w:r>
      <w:r>
        <w:t xml:space="preserve"> </w:t>
      </w:r>
      <w:r>
        <w:rPr>
          <w:bCs/>
          <w:b/>
        </w:rPr>
        <w:t xml:space="preserve">Lawyer</w:t>
      </w:r>
      <w:r>
        <w:t xml:space="preserve">, one must first appreciate the historical roots of legal practice in</w:t>
      </w:r>
      <w:r>
        <w:t xml:space="preserve"> </w:t>
      </w:r>
      <w:r>
        <w:rPr>
          <w:bCs/>
          <w:b/>
        </w:rPr>
        <w:t xml:space="preserve">Japan Osaka</w:t>
      </w:r>
      <w:r>
        <w:t xml:space="preserve">. Historically, Osaka has been known as "Kura," or "the nation's kitchen," fostering a business culture that values negotiation, pragmatism, and long-term relationships over rigid formalities. Consequently, the traditional approach to dispute resolution in this region often favored mediation (chotei) and consensus-building rather than adversarial litigation.</w:t>
      </w:r>
      <w:r>
        <w:t xml:space="preserve"> </w:t>
      </w:r>
      <w:r>
        <w:t xml:space="preserve">In this environment, the</w:t>
      </w:r>
      <w:r>
        <w:t xml:space="preserve"> </w:t>
      </w:r>
      <w:r>
        <w:rPr>
          <w:bCs/>
          <w:b/>
        </w:rPr>
        <w:t xml:space="preserve">Lawyer</w:t>
      </w:r>
      <w:r>
        <w:t xml:space="preserve"> </w:t>
      </w:r>
      <w:r>
        <w:t xml:space="preserve">was not merely a courtroom advocate but often served as a trusted advisor for commercial transactions and family matters. This heritage influences modern legal practice in</w:t>
      </w:r>
      <w:r>
        <w:t xml:space="preserve"> </w:t>
      </w:r>
      <w:r>
        <w:rPr>
          <w:bCs/>
          <w:b/>
        </w:rPr>
        <w:t xml:space="preserve">Japan Osaka</w:t>
      </w:r>
      <w:r>
        <w:t xml:space="preserve">, where lawyers frequently act as mediators before becoming litigators. The research indicates that clients in this region prefer legal professionals who can navigate the subtleties of local business etiquette, reinforcing the importance of cultural competence alongside technical legal knowledge.</w:t>
      </w:r>
    </w:p>
    <w:bookmarkEnd w:id="21"/>
    <w:bookmarkStart w:id="22" w:name="X4d72db29a56f1da6be64409f1e4c5aebfe51b2f"/>
    <w:p>
      <w:pPr>
        <w:pStyle w:val="Heading2"/>
      </w:pPr>
      <w:r>
        <w:t xml:space="preserve">III. Structural Changes and the Legal Market</w:t>
      </w:r>
    </w:p>
    <w:p>
      <w:pPr>
        <w:pStyle w:val="FirstParagraph"/>
      </w:pPr>
      <w:r>
        <w:t xml:space="preserve">The deregulation of Japan's legal market, particularly following reforms aimed at increasing competition and access to justice, has had profound implications for the</w:t>
      </w:r>
      <w:r>
        <w:t xml:space="preserve"> </w:t>
      </w:r>
      <w:r>
        <w:rPr>
          <w:bCs/>
          <w:b/>
        </w:rPr>
        <w:t xml:space="preserve">Lawyer</w:t>
      </w:r>
      <w:r>
        <w:t xml:space="preserve"> </w:t>
      </w:r>
      <w:r>
        <w:t xml:space="preserve">profession in</w:t>
      </w:r>
      <w:r>
        <w:t xml:space="preserve"> </w:t>
      </w:r>
      <w:r>
        <w:rPr>
          <w:bCs/>
          <w:b/>
        </w:rPr>
        <w:t xml:space="preserve">Japan Osaka</w:t>
      </w:r>
      <w:r>
        <w:t xml:space="preserve">. Unlike Tokyo, where large corporate law firms dominate with specialized international departments, the legal market in Osaka remains more balanced between large national firms with local branches and robust mid-sized regional boutiques.</w:t>
      </w:r>
      <w:r>
        <w:t xml:space="preserve"> </w:t>
      </w:r>
      <w:r>
        <w:t xml:space="preserve">Recent data suggests that while Tokyo attracts a significant portion of high-profile cross-border litigation,</w:t>
      </w:r>
      <w:r>
        <w:t xml:space="preserve"> </w:t>
      </w:r>
      <w:r>
        <w:rPr>
          <w:bCs/>
          <w:b/>
        </w:rPr>
        <w:t xml:space="preserve">Japan Osaka</w:t>
      </w:r>
      <w:r>
        <w:t xml:space="preserve"> </w:t>
      </w:r>
      <w:r>
        <w:t xml:space="preserve">has seen a surge in demand for lawyers specializing in intellectual property, real estate development, and construction law. This is largely due to the city's ongoing urban renewal projects and its status as a hub for technology and innovation. Therefore, the modern</w:t>
      </w:r>
      <w:r>
        <w:t xml:space="preserve"> </w:t>
      </w:r>
      <w:r>
        <w:rPr>
          <w:bCs/>
          <w:b/>
        </w:rPr>
        <w:t xml:space="preserve">Lawyer</w:t>
      </w:r>
      <w:r>
        <w:t xml:space="preserve"> </w:t>
      </w:r>
      <w:r>
        <w:t xml:space="preserve">in this region must possess not only traditional legal expertise but also sector-specific knowledge relevant to Osaka's economic priorities.</w:t>
      </w:r>
    </w:p>
    <w:bookmarkEnd w:id="22"/>
    <w:bookmarkStart w:id="23" w:name="Xd180fcefce8f2bb42d43efbf77d8eb7589c3e2e"/>
    <w:p>
      <w:pPr>
        <w:pStyle w:val="Heading2"/>
      </w:pPr>
      <w:r>
        <w:t xml:space="preserve">IV. The Impact of Language and Internationalization</w:t>
      </w:r>
    </w:p>
    <w:p>
      <w:pPr>
        <w:pStyle w:val="FirstParagraph"/>
      </w:pPr>
      <w:r>
        <w:t xml:space="preserve">As</w:t>
      </w:r>
      <w:r>
        <w:t xml:space="preserve"> </w:t>
      </w:r>
      <w:r>
        <w:rPr>
          <w:bCs/>
          <w:b/>
        </w:rPr>
        <w:t xml:space="preserve">Japan Osaka</w:t>
      </w:r>
      <w:r>
        <w:t xml:space="preserve"> </w:t>
      </w:r>
      <w:r>
        <w:t xml:space="preserve">continues to attract foreign direct investment and hosts numerous international events, the demand for English-speaking</w:t>
      </w:r>
      <w:r>
        <w:t xml:space="preserve"> </w:t>
      </w:r>
      <w:r>
        <w:rPr>
          <w:bCs/>
          <w:b/>
        </w:rPr>
        <w:t xml:space="preserve">Lawyers</w:t>
      </w:r>
      <w:r>
        <w:t xml:space="preserve"> </w:t>
      </w:r>
      <w:r>
        <w:t xml:space="preserve">has grown exponentially. Foreign companies entering the Japanese market often find that Osaka’s business culture is more accessible than Tokyo’s, yet they still face significant legal hurdles regarding corporate governance, labor laws, and contract enforcement.</w:t>
      </w:r>
      <w:r>
        <w:t xml:space="preserve"> </w:t>
      </w:r>
      <w:r>
        <w:t xml:space="preserve">Research highlights a growing disparity between the supply of bilingual legal professionals and the demand for such services in</w:t>
      </w:r>
      <w:r>
        <w:t xml:space="preserve"> </w:t>
      </w:r>
      <w:r>
        <w:rPr>
          <w:bCs/>
          <w:b/>
        </w:rPr>
        <w:t xml:space="preserve">Japan Osaka</w:t>
      </w:r>
      <w:r>
        <w:t xml:space="preserve">. Consequently, top-tier law firms in the region are increasingly hiring</w:t>
      </w:r>
      <w:r>
        <w:t xml:space="preserve"> </w:t>
      </w:r>
      <w:r>
        <w:rPr>
          <w:bCs/>
          <w:b/>
        </w:rPr>
        <w:t xml:space="preserve">Lawyers</w:t>
      </w:r>
      <w:r>
        <w:t xml:space="preserve"> </w:t>
      </w:r>
      <w:r>
        <w:t xml:space="preserve">with dual qualifications or extensive international experience. These professionals play a crucial role in bridging cultural gaps, ensuring that foreign clients understand Japanese legal nuances while advising local firms on international best practices. The ability of a</w:t>
      </w:r>
      <w:r>
        <w:t xml:space="preserve"> </w:t>
      </w:r>
      <w:r>
        <w:rPr>
          <w:bCs/>
          <w:b/>
        </w:rPr>
        <w:t xml:space="preserve">Lawyer</w:t>
      </w:r>
      <w:r>
        <w:t xml:space="preserve"> </w:t>
      </w:r>
      <w:r>
        <w:t xml:space="preserve">to communicate effectively across linguistic boundaries is now considered a key competitive advantage in the</w:t>
      </w:r>
      <w:r>
        <w:t xml:space="preserve"> </w:t>
      </w:r>
      <w:r>
        <w:rPr>
          <w:bCs/>
          <w:b/>
        </w:rPr>
        <w:t xml:space="preserve">Japan Osaka</w:t>
      </w:r>
      <w:r>
        <w:t xml:space="preserve"> </w:t>
      </w:r>
      <w:r>
        <w:t xml:space="preserve">market.</w:t>
      </w:r>
    </w:p>
    <w:bookmarkEnd w:id="23"/>
    <w:bookmarkStart w:id="24" w:name="X0ecafda5bafc8be161b1f3f29c159e040f02d83"/>
    <w:p>
      <w:pPr>
        <w:pStyle w:val="Heading2"/>
      </w:pPr>
      <w:r>
        <w:t xml:space="preserve">V. Ethical Considerations and Professional Responsibility</w:t>
      </w:r>
    </w:p>
    <w:p>
      <w:pPr>
        <w:pStyle w:val="FirstParagraph"/>
      </w:pPr>
      <w:r>
        <w:t xml:space="preserve">The Japan Federation of Bar Associations (JFBA) sets stringent ethical guidelines for all practicing attorneys. However, the application of these ethics can vary depending on regional practices. In</w:t>
      </w:r>
      <w:r>
        <w:t xml:space="preserve"> </w:t>
      </w:r>
      <w:r>
        <w:rPr>
          <w:bCs/>
          <w:b/>
        </w:rPr>
        <w:t xml:space="preserve">Japan Osaka</w:t>
      </w:r>
      <w:r>
        <w:t xml:space="preserve">, there is a strong emphasis on social responsibility and community engagement among the local bar association members. Many</w:t>
      </w:r>
      <w:r>
        <w:t xml:space="preserve"> </w:t>
      </w:r>
      <w:r>
        <w:rPr>
          <w:bCs/>
          <w:b/>
        </w:rPr>
        <w:t xml:space="preserve">Lawyers</w:t>
      </w:r>
      <w:r>
        <w:t xml:space="preserve"> </w:t>
      </w:r>
      <w:r>
        <w:t xml:space="preserve">in this region actively participate in legal aid programs, particularly those assisting vulnerable populations such as the elderly and low-income families, reflecting the communal spirit of Kansai culture.</w:t>
      </w:r>
      <w:r>
        <w:t xml:space="preserve"> </w:t>
      </w:r>
      <w:r>
        <w:t xml:space="preserve">Furthermore, as digital transformation accelerates within Japan's judicial system,</w:t>
      </w:r>
      <w:r>
        <w:t xml:space="preserve"> </w:t>
      </w:r>
      <w:r>
        <w:rPr>
          <w:bCs/>
          <w:b/>
        </w:rPr>
        <w:t xml:space="preserve">Lawyers</w:t>
      </w:r>
      <w:r>
        <w:t xml:space="preserve"> </w:t>
      </w:r>
      <w:r>
        <w:t xml:space="preserve">in Osaka are adapting to new challenges regarding data privacy and electronic evidence. The research underscores that maintaining ethical standards while leveraging technology is a priority for legal practitioners in this region. Failure to adapt to these technological shifts can result in professional inefficiencies, highlighting the need for continuous education and ethical vigilance among</w:t>
      </w:r>
      <w:r>
        <w:t xml:space="preserve"> </w:t>
      </w:r>
      <w:r>
        <w:rPr>
          <w:bCs/>
          <w:b/>
        </w:rPr>
        <w:t xml:space="preserve">Lawyers</w:t>
      </w:r>
      <w:r>
        <w:t xml:space="preserve"> </w:t>
      </w:r>
      <w:r>
        <w:t xml:space="preserve">serving clients in</w:t>
      </w:r>
      <w:r>
        <w:t xml:space="preserve"> </w:t>
      </w:r>
      <w:r>
        <w:rPr>
          <w:bCs/>
          <w:b/>
        </w:rPr>
        <w:t xml:space="preserve">Japan Osaka</w:t>
      </w:r>
      <w:r>
        <w:t xml:space="preserve">.</w:t>
      </w:r>
    </w:p>
    <w:bookmarkEnd w:id="24"/>
    <w:bookmarkStart w:id="25" w:name="X56b4c6385ab57b3ab0e933cce325bbefc41c2f2"/>
    <w:p>
      <w:pPr>
        <w:pStyle w:val="Heading2"/>
      </w:pPr>
      <w:r>
        <w:t xml:space="preserve">VI. Future Prospects and Technological Integration</w:t>
      </w:r>
    </w:p>
    <w:p>
      <w:pPr>
        <w:pStyle w:val="FirstParagraph"/>
      </w:pPr>
      <w:r>
        <w:t xml:space="preserve">Looking ahead, the role of the</w:t>
      </w:r>
      <w:r>
        <w:t xml:space="preserve"> </w:t>
      </w:r>
      <w:r>
        <w:rPr>
          <w:bCs/>
          <w:b/>
        </w:rPr>
        <w:t xml:space="preserve">Lawyer</w:t>
      </w:r>
      <w:r>
        <w:t xml:space="preserve"> </w:t>
      </w:r>
      <w:r>
        <w:t xml:space="preserve">in</w:t>
      </w:r>
      <w:r>
        <w:t xml:space="preserve"> </w:t>
      </w:r>
      <w:r>
        <w:rPr>
          <w:bCs/>
          <w:b/>
        </w:rPr>
        <w:t xml:space="preserve">Japan OsakaLawyersLawyers to develop deeper expertise in international arbitration and dispute resolution mechanisms. The ability to predict regulatory changes and advise proactively rather than reactively will define the success of future legal professionals in this region.</w:t>
      </w:r>
    </w:p>
    <w:bookmarkEnd w:id="25"/>
    <w:bookmarkStart w:id="26" w:name="vii.-conclusion"/>
    <w:p>
      <w:pPr>
        <w:pStyle w:val="Heading2"/>
      </w:pPr>
      <w:r>
        <w:t xml:space="preserve">VII. Conclusion</w:t>
      </w:r>
    </w:p>
    <w:p>
      <w:pPr>
        <w:pStyle w:val="FirstParagraph"/>
      </w:pPr>
      <w:r>
        <w:t xml:space="preserve">In conclusion, the profession of the</w:t>
      </w:r>
    </w:p>
    <w:p>
      <w:pPr>
        <w:pStyle w:val="BodyText"/>
      </w:pPr>
      <w:r>
        <w:t xml:space="preserve">Lawyer in</w:t>
      </w:r>
    </w:p>
    <w:p>
      <w:pPr>
        <w:pStyle w:val="BodyText"/>
      </w:pPr>
      <w:r>
        <w:t xml:space="preserve">Japan OsakaLawyer in</w:t>
      </w:r>
    </w:p>
    <w:p>
      <w:pPr>
        <w:pStyle w:val="BodyText"/>
      </w:pPr>
      <w:r>
        <w:t xml:space="preserve">Japan Osaka serves not only as a guardian of individual rights but also as a facilitator of commerce and social cohesion in one of Japan’s most vital economic zones. Future research should continue to monitor the impact of regulatory reforms and technological adoption on legal service delivery in this dynamic locale.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Japan Osaka: A Research Analysis</dc:title>
  <dc:creator/>
  <dc:language>en</dc:language>
  <cp:keywords/>
  <dcterms:created xsi:type="dcterms:W3CDTF">2026-07-29T13:06:02Z</dcterms:created>
  <dcterms:modified xsi:type="dcterms:W3CDTF">2026-07-29T13:06:02Z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