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Casablanca,</w:t>
      </w:r>
      <w:r>
        <w:t xml:space="preserve"> </w:t>
      </w:r>
      <w:r>
        <w:t xml:space="preserve">Morocco</w:t>
      </w:r>
    </w:p>
    <w:bookmarkStart w:id="26" w:name="X17fa29b379afdfef9d3d9dcee8e95d7395f69f3"/>
    <w:p>
      <w:pPr>
        <w:pStyle w:val="Heading1"/>
      </w:pPr>
      <w:r>
        <w:t xml:space="preserve">The Role, Challenges, and Evolution of Legal Practice in Casablanca, Morocco</w:t>
      </w:r>
    </w:p>
    <w:p>
      <w:pPr>
        <w:pStyle w:val="FirstParagraph"/>
      </w:pPr>
      <w:r>
        <w:t xml:space="preserve">This research paper explores the multifaceted role of the</w:t>
      </w:r>
      <w:r>
        <w:t xml:space="preserve"> </w:t>
      </w:r>
      <w:r>
        <w:rPr>
          <w:bCs/>
          <w:b/>
        </w:rPr>
        <w:t xml:space="preserve">Lawyer</w:t>
      </w:r>
      <w:r>
        <w:t xml:space="preserve">Morocco Casablanca. As Morocco's economic capital and a hub for international business, Casablanca presents unique challenges and opportunities for legal professionals. This study examines the regulatory framework governing lawyers in Morocco, specifically focusing on how practitioners in Casablanca navigate the intersection of traditional Moroccan law (rooted in Islamic Sharia and French civil law influences) with modern commercial demands. The paper argues that while the</w:t>
      </w:r>
      <w:r>
        <w:t xml:space="preserve"> </w:t>
      </w:r>
      <w:r>
        <w:rPr>
          <w:bCs/>
          <w:b/>
        </w:rPr>
        <w:t xml:space="preserve">Lawyer</w:t>
      </w:r>
      <w:r>
        <w:t xml:space="preserve">Morocco Casablanca.</w:t>
      </w:r>
    </w:p>
    <w:bookmarkStart w:id="20" w:name="X356df6f356419c6340a791a562cc250889a2f8f"/>
    <w:p>
      <w:pPr>
        <w:pStyle w:val="Heading2"/>
      </w:pPr>
      <w:r>
        <w:t xml:space="preserve">1. Introduction: The Legal Landscape of Casablanca</w:t>
      </w:r>
    </w:p>
    <w:p>
      <w:pPr>
        <w:pStyle w:val="FirstParagraph"/>
      </w:pPr>
      <w:r>
        <w:t xml:space="preserve">Casablanca stands as the economic heart of Morocco. Known as "Dār el-Bayḍā" (The White House), it is not only a commercial hub but also the center of Morocco's legal activity. The city hosts the largest bar association in the country, making it a critical focal point for understanding legal practice in North Africa. In this context, every</w:t>
      </w:r>
      <w:r>
        <w:t xml:space="preserve"> </w:t>
      </w:r>
      <w:r>
        <w:rPr>
          <w:bCs/>
          <w:b/>
        </w:rPr>
        <w:t xml:space="preserve">Lawyer</w:t>
      </w:r>
      <w:r>
        <w:t xml:space="preserve"> </w:t>
      </w:r>
      <w:r>
        <w:t xml:space="preserve">operating within</w:t>
      </w:r>
      <w:r>
        <w:t xml:space="preserve"> </w:t>
      </w:r>
      <w:r>
        <w:rPr>
          <w:bCs/>
          <w:b/>
        </w:rPr>
        <w:t xml:space="preserve">Morocco Casablanca plays a pivotal role not just in individual client advocacy, but in shaping the business environment of an entire nation.</w:t>
      </w:r>
      <w:r>
        <w:rPr>
          <w:bCs/>
          <w:b/>
        </w:rPr>
        <w:t xml:space="preserve"> </w:t>
      </w:r>
      <w:r>
        <w:rPr>
          <w:bCs/>
          <w:b/>
        </w:rPr>
        <w:t xml:space="preserve">The legal system of Morocco is a hybrid system, primarily influenced by French civil law, Islamic law (Maliki school), and customary Berber traditions. For any</w:t>
      </w:r>
      <w:r>
        <w:rPr>
          <w:bCs/>
          <w:b/>
        </w:rPr>
        <w:t xml:space="preserve"> </w:t>
      </w:r>
      <w:r>
        <w:rPr>
          <w:bCs/>
          <w:b/>
          <w:bCs/>
          <w:b/>
        </w:rPr>
        <w:t xml:space="preserve">Lawyer</w:t>
      </w:r>
      <w:r>
        <w:rPr>
          <w:bCs/>
          <w:b/>
        </w:rPr>
        <w:t xml:space="preserve"> </w:t>
      </w:r>
      <w:r>
        <w:rPr>
          <w:bCs/>
          <w:b/>
        </w:rPr>
        <w:t xml:space="preserve">seeking to practice effectively in</w:t>
      </w:r>
      <w:r>
        <w:rPr>
          <w:bCs/>
          <w:b/>
        </w:rPr>
        <w:t xml:space="preserve"> </w:t>
      </w:r>
      <w:r>
        <w:rPr>
          <w:bCs/>
          <w:b/>
          <w:bCs/>
          <w:b/>
        </w:rPr>
        <w:t xml:space="preserve">Morocco Casablanca, mastery of this complex tripartite system is not merely an academic requirement but a professional necessity. The city’s dynamic nature demands that legal practitioners be adept at handling everything from traditional family law matters rooted in religious doctrine to complex international corporate litigation involving foreign investors.</w:t>
      </w:r>
    </w:p>
    <w:bookmarkEnd w:id="20"/>
    <w:bookmarkStart w:id="21" w:name="Xe8c54beea631e1addfa54a8c8f672e63b3ecb0d"/>
    <w:p>
      <w:pPr>
        <w:pStyle w:val="Heading2"/>
      </w:pPr>
      <w:r>
        <w:t xml:space="preserve">2. Professional Regulation and Ethical Standards</w:t>
      </w:r>
    </w:p>
    <w:p>
      <w:pPr>
        <w:pStyle w:val="FirstParagraph"/>
      </w:pPr>
      <w:r>
        <w:t xml:space="preserve">The profession of the</w:t>
      </w:r>
      <w:r>
        <w:t xml:space="preserve"> </w:t>
      </w:r>
      <w:r>
        <w:rPr>
          <w:bCs/>
          <w:b/>
        </w:rPr>
        <w:t xml:space="preserve">Lawyer</w:t>
      </w:r>
      <w:r>
        <w:t xml:space="preserve">Morocco Casablanca, the local bar council (*Barreau de Casablanca*) operates with a high degree of autonomy but remains under the supervisory authority of the Minister of Justice. To become a qualified</w:t>
      </w:r>
      <w:r>
        <w:t xml:space="preserve"> </w:t>
      </w:r>
      <w:r>
        <w:rPr>
          <w:bCs/>
          <w:b/>
        </w:rPr>
        <w:t xml:space="preserve">Lawyer</w:t>
      </w:r>
      <w:r>
        <w:t xml:space="preserve">Morocco Casablanca are stringent. Confidentiality, loyalty to the client, and respect for the court are paramount principles. However, these abstract ethical concepts often face practical challenges in a city that moves at such a rapid pace. The pressure to secure wins in high-stakes commercial cases can sometimes test the boundaries of professional conduct. Furthermore,</w:t>
      </w:r>
      <w:r>
        <w:t xml:space="preserve"> </w:t>
      </w:r>
      <w:r>
        <w:rPr>
          <w:bCs/>
          <w:b/>
        </w:rPr>
        <w:t xml:space="preserve">Lawyer</w:t>
      </w:r>
      <w:r>
        <w:t xml:space="preserve">s must navigate cultural expectations regarding patronage and networking (*wasta*), ensuring that their practice remains within the bounds of legal ethics while maintaining effective relationships with judges and officials. Recent reforms by the National Council of Bars in Morocco have aimed to strengthen these ethical frameworks, promoting transparency and independence for all</w:t>
      </w:r>
      <w:r>
        <w:t xml:space="preserve"> </w:t>
      </w:r>
      <w:r>
        <w:rPr>
          <w:bCs/>
          <w:b/>
        </w:rPr>
        <w:t xml:space="preserve">Lawyer</w:t>
      </w:r>
      <w:r>
        <w:t xml:space="preserve">s practicing across</w:t>
      </w:r>
      <w:r>
        <w:t xml:space="preserve"> </w:t>
      </w:r>
      <w:r>
        <w:rPr>
          <w:bCs/>
          <w:b/>
        </w:rPr>
        <w:t xml:space="preserve">Morocco Casablanca.</w:t>
      </w:r>
    </w:p>
    <w:bookmarkEnd w:id="21"/>
    <w:bookmarkStart w:id="22" w:name="X6e20dea0bea7ab55c939359acddab2074eae5f7"/>
    <w:p>
      <w:pPr>
        <w:pStyle w:val="Heading2"/>
      </w:pPr>
      <w:r>
        <w:t xml:space="preserve">3. The Economic Driver: Corporate Law and International Business</w:t>
      </w:r>
    </w:p>
    <w:p>
      <w:pPr>
        <w:pStyle w:val="FirstParagraph"/>
      </w:pPr>
      <w:r>
        <w:t xml:space="preserve">One of the defining characteristics of legal practice in</w:t>
      </w:r>
      <w:r>
        <w:t xml:space="preserve"> </w:t>
      </w:r>
      <w:r>
        <w:rPr>
          <w:bCs/>
          <w:b/>
        </w:rPr>
        <w:t xml:space="preserve">Morocco Casablanca is the dominance of corporate and commercial law. As the headquarters for many multinational corporations entering North Africa, Casablanca attracts a significant volume of cross-border transactions. Consequently,</w:t>
      </w:r>
      <w:r>
        <w:rPr>
          <w:bCs/>
          <w:b/>
        </w:rPr>
        <w:t xml:space="preserve"> </w:t>
      </w:r>
      <w:r>
        <w:rPr>
          <w:bCs/>
          <w:b/>
          <w:bCs/>
          <w:b/>
        </w:rPr>
        <w:t xml:space="preserve">Lawyer</w:t>
      </w:r>
      <w:r>
        <w:rPr>
          <w:bCs/>
          <w:b/>
        </w:rPr>
        <w:t xml:space="preserve">s in this city are increasingly required to possess fluency not only in French (the traditional language of Moroccan legal texts) but also in English and Arabic to serve diverse clientele.</w:t>
      </w:r>
      <w:r>
        <w:rPr>
          <w:bCs/>
          <w:b/>
        </w:rPr>
        <w:t xml:space="preserve"> </w:t>
      </w:r>
      <w:r>
        <w:rPr>
          <w:bCs/>
          <w:b/>
        </w:rPr>
        <w:t xml:space="preserve">The role of the</w:t>
      </w:r>
      <w:r>
        <w:rPr>
          <w:bCs/>
          <w:b/>
        </w:rPr>
        <w:t xml:space="preserve"> </w:t>
      </w:r>
      <w:r>
        <w:rPr>
          <w:bCs/>
          <w:b/>
          <w:bCs/>
          <w:b/>
        </w:rPr>
        <w:t xml:space="preserve">Lawyer here has evolved from mere litigation representation to strategic advisory. In</w:t>
      </w:r>
      <w:r>
        <w:rPr>
          <w:bCs/>
          <w:b/>
          <w:bCs/>
          <w:b/>
        </w:rPr>
        <w:t xml:space="preserve"> </w:t>
      </w:r>
      <w:r>
        <w:rPr>
          <w:bCs/>
          <w:b/>
          <w:bCs/>
          <w:b/>
          <w:bCs/>
          <w:b/>
        </w:rPr>
        <w:t xml:space="preserve">Morocco Casablanca, lawyers advise on foreign direct investment, mergers and acquisitions, intellectual property rights, and compliance with international standards such as anti-money laundering (AML) regulations. The city’s status as a free trade zone hub means that</w:t>
      </w:r>
      <w:r>
        <w:rPr>
          <w:bCs/>
          <w:b/>
          <w:bCs/>
          <w:b/>
          <w:bCs/>
          <w:b/>
        </w:rPr>
        <w:t xml:space="preserve"> </w:t>
      </w:r>
      <w:r>
        <w:rPr>
          <w:bCs/>
          <w:b/>
          <w:bCs/>
          <w:b/>
          <w:bCs/>
          <w:b/>
          <w:bCs/>
          <w:b/>
        </w:rPr>
        <w:t xml:space="preserve">Lawyers must be well-versed in both Moroccan statutory law and international commercial conventions. This dual expertise allows them to bridge the gap between local regulatory requirements and global business practices, making them indispensable partners for international firms operating in</w:t>
      </w:r>
      <w:r>
        <w:rPr>
          <w:bCs/>
          <w:b/>
          <w:bCs/>
          <w:b/>
          <w:bCs/>
          <w:b/>
          <w:bCs/>
          <w:b/>
        </w:rPr>
        <w:t xml:space="preserve"> </w:t>
      </w:r>
      <w:r>
        <w:rPr>
          <w:bCs/>
          <w:b/>
          <w:bCs/>
          <w:b/>
          <w:bCs/>
          <w:b/>
          <w:bCs/>
          <w:b/>
          <w:bCs/>
          <w:b/>
        </w:rPr>
        <w:t xml:space="preserve">Morocco Casablanca.</w:t>
      </w:r>
    </w:p>
    <w:bookmarkEnd w:id="22"/>
    <w:bookmarkStart w:id="23" w:name="access-to-justice-and-social-equity"/>
    <w:p>
      <w:pPr>
        <w:pStyle w:val="Heading2"/>
      </w:pPr>
      <w:r>
        <w:t xml:space="preserve">4. Access to Justice and Social Equity</w:t>
      </w:r>
    </w:p>
    <w:p>
      <w:pPr>
        <w:pStyle w:val="FirstParagraph"/>
      </w:pPr>
      <w:r>
        <w:t xml:space="preserve">While corporate law flourishes, another critical aspect of the</w:t>
      </w:r>
      <w:r>
        <w:t xml:space="preserve"> </w:t>
      </w:r>
      <w:r>
        <w:rPr>
          <w:bCs/>
          <w:b/>
        </w:rPr>
        <w:t xml:space="preserve">Lawyer</w:t>
      </w:r>
      <w:r>
        <w:t xml:space="preserve">s’ role in</w:t>
      </w:r>
      <w:r>
        <w:t xml:space="preserve"> </w:t>
      </w:r>
      <w:r>
        <w:rPr>
          <w:bCs/>
          <w:b/>
        </w:rPr>
        <w:t xml:space="preserve">Morocco Casablanca is ensuring access to justice for all citizens. Despite economic growth, disparities remain. Legal aid (*aide juridictionnelle*) is a constitutional right in Morocco, but implementation can be challenging due to resource constraints and bureaucratic hurdles.</w:t>
      </w:r>
      <w:r>
        <w:rPr>
          <w:bCs/>
          <w:b/>
        </w:rPr>
        <w:t xml:space="preserve"> </w:t>
      </w:r>
      <w:r>
        <w:rPr>
          <w:bCs/>
          <w:b/>
          <w:bCs/>
          <w:b/>
        </w:rPr>
        <w:t xml:space="preserve">Lawyers in Casablanca often take on pro bono work or collaborate with non-governmental organizations to support marginalized communities, including migrants and low-income families.</w:t>
      </w:r>
      <w:r>
        <w:rPr>
          <w:bCs/>
          <w:b/>
          <w:bCs/>
          <w:b/>
        </w:rPr>
        <w:t xml:space="preserve"> </w:t>
      </w:r>
      <w:r>
        <w:rPr>
          <w:bCs/>
          <w:b/>
          <w:bCs/>
          <w:b/>
        </w:rPr>
        <w:t xml:space="preserve">In the realm of criminal law,</w:t>
      </w:r>
      <w:r>
        <w:rPr>
          <w:bCs/>
          <w:b/>
          <w:bCs/>
          <w:b/>
        </w:rPr>
        <w:t xml:space="preserve"> </w:t>
      </w:r>
      <w:r>
        <w:rPr>
          <w:bCs/>
          <w:b/>
          <w:bCs/>
          <w:b/>
          <w:bCs/>
          <w:b/>
        </w:rPr>
        <w:t xml:space="preserve">Lawyers play a crucial role in safeguarding human rights during investigations and trials. The independence of the bar is essential for protecting defendants' rights against state power. In</w:t>
      </w:r>
      <w:r>
        <w:rPr>
          <w:bCs/>
          <w:b/>
          <w:bCs/>
          <w:b/>
          <w:bCs/>
          <w:b/>
        </w:rPr>
        <w:t xml:space="preserve"> </w:t>
      </w:r>
      <w:r>
        <w:rPr>
          <w:bCs/>
          <w:b/>
          <w:bCs/>
          <w:b/>
          <w:bCs/>
          <w:b/>
          <w:bCs/>
          <w:b/>
        </w:rPr>
        <w:t xml:space="preserve">Morocco Casablanca, high-profile cases often draw public attention, highlighting the media's role in shaping perceptions of justice. Legal professionals must balance their duty to provide vigorous defense with the need to maintain public trust in the judicial system.</w:t>
      </w:r>
    </w:p>
    <w:bookmarkEnd w:id="23"/>
    <w:bookmarkStart w:id="24" w:name="technology-and-future-prospects"/>
    <w:p>
      <w:pPr>
        <w:pStyle w:val="Heading2"/>
      </w:pPr>
      <w:r>
        <w:t xml:space="preserve">5. Technology and Future Prospects</w:t>
      </w:r>
    </w:p>
    <w:p>
      <w:pPr>
        <w:pStyle w:val="FirstParagraph"/>
      </w:pPr>
      <w:r>
        <w:t xml:space="preserve">The digital transformation of legal services is impacting</w:t>
      </w:r>
      <w:r>
        <w:t xml:space="preserve"> </w:t>
      </w:r>
      <w:r>
        <w:rPr>
          <w:bCs/>
          <w:b/>
        </w:rPr>
        <w:t xml:space="preserve">Morocco Casablanca rapidly. E-filing systems, online dispute resolution platforms, and artificial intelligence tools for legal research are beginning to change how</w:t>
      </w:r>
      <w:r>
        <w:rPr>
          <w:bCs/>
          <w:b/>
        </w:rPr>
        <w:t xml:space="preserve"> </w:t>
      </w:r>
      <w:r>
        <w:rPr>
          <w:bCs/>
          <w:b/>
          <w:bCs/>
          <w:b/>
        </w:rPr>
        <w:t xml:space="preserve">Lawyers practice their profession. The Bar Council of Casablanca has initiated projects to modernize court infrastructure and promote digital literacy among practitioners.</w:t>
      </w:r>
      <w:r>
        <w:rPr>
          <w:bCs/>
          <w:b/>
          <w:bCs/>
          <w:b/>
        </w:rPr>
        <w:t xml:space="preserve"> </w:t>
      </w:r>
      <w:r>
        <w:rPr>
          <w:bCs/>
          <w:b/>
          <w:bCs/>
          <w:b/>
        </w:rPr>
        <w:t xml:space="preserve">However, the adoption of technology also raises concerns regarding data privacy and the preservation of the human element in legal counsel. For a</w:t>
      </w:r>
      <w:r>
        <w:rPr>
          <w:bCs/>
          <w:b/>
          <w:bCs/>
          <w:b/>
        </w:rPr>
        <w:t xml:space="preserve"> </w:t>
      </w:r>
      <w:r>
        <w:rPr>
          <w:bCs/>
          <w:b/>
          <w:bCs/>
          <w:b/>
          <w:bCs/>
          <w:b/>
        </w:rPr>
        <w:t xml:space="preserve">Lawyer</w:t>
      </w:r>
      <w:r>
        <w:rPr>
          <w:bCs/>
          <w:b/>
          <w:bCs/>
          <w:b/>
        </w:rPr>
        <w:t xml:space="preserve">, empathy and nuanced understanding remain irreplaceable skills, particularly in sensitive areas like family law or immigration cases prevalent in</w:t>
      </w:r>
      <w:r>
        <w:rPr>
          <w:bCs/>
          <w:b/>
          <w:bCs/>
          <w:b/>
        </w:rPr>
        <w:t xml:space="preserve"> </w:t>
      </w:r>
      <w:r>
        <w:rPr>
          <w:bCs/>
          <w:b/>
          <w:bCs/>
          <w:b/>
          <w:bCs/>
          <w:b/>
        </w:rPr>
        <w:t xml:space="preserve">Morocco Casablanca. The future will likely see a hybrid model where technology handles routine administrative tasks, allowing</w:t>
      </w:r>
      <w:r>
        <w:rPr>
          <w:bCs/>
          <w:b/>
          <w:bCs/>
          <w:b/>
          <w:bCs/>
          <w:b/>
        </w:rPr>
        <w:t xml:space="preserve"> </w:t>
      </w:r>
      <w:r>
        <w:rPr>
          <w:bCs/>
          <w:b/>
          <w:bCs/>
          <w:b/>
          <w:bCs/>
          <w:b/>
          <w:bCs/>
          <w:b/>
        </w:rPr>
        <w:t xml:space="preserve">Lawyers to focus more on complex legal strategy and client interaction.</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Lawyer</w:t>
      </w:r>
      <w:r>
        <w:t xml:space="preserve">Morocco Casablanca is at a crossroads of tradition and modernity. It is a field that demands deep respect for historical legal roots while simultaneously embracing global commercial standards. The unique environment of</w:t>
      </w:r>
    </w:p>
    <w:p>
      <w:pPr>
        <w:pStyle w:val="BodyText"/>
      </w:pPr>
      <w:r>
        <w:t xml:space="preserve">Morocco Casablanca, with its bustling economy and diverse population, provides a fertile ground for legal innovation but also presents significant challenges regarding regulation, ethics, and access to justice.</w:t>
      </w:r>
      <w:r>
        <w:t xml:space="preserve"> </w:t>
      </w:r>
      <w:r>
        <w:t xml:space="preserve">As Morocco continues to integrate into the global economy, the role of the</w:t>
      </w:r>
      <w:r>
        <w:t xml:space="preserve"> </w:t>
      </w:r>
      <w:r>
        <w:rPr>
          <w:bCs/>
          <w:b/>
        </w:rPr>
        <w:t xml:space="preserve">Lawyer</w:t>
      </w:r>
      <w:r>
        <w:t xml:space="preserve"> </w:t>
      </w:r>
      <w:r>
        <w:t xml:space="preserve">will expand further. They will not only act as advocates in courtrooms but also as architects of legal frameworks that support sustainable development and international cooperation. For any individual studying or practicing law, understanding the specific dynamics of</w:t>
      </w:r>
    </w:p>
    <w:p>
      <w:pPr>
        <w:pStyle w:val="BodyText"/>
      </w:pPr>
      <w:r>
        <w:t xml:space="preserve">Morocco Casablanca is essential for navigating this complex and rewarding profession. The continued strengthening of professional standards, coupled with technological adaptation, promises a robust future for the legal community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Legal Practice in Casablanca, Morocco</dc:title>
  <dc:creator/>
  <cp:keywords/>
  <dcterms:created xsi:type="dcterms:W3CDTF">2026-07-30T09:10:49Z</dcterms:created>
  <dcterms:modified xsi:type="dcterms:W3CDTF">2026-07-30T09:10:49Z</dcterms:modified>
</cp:coreProperties>
</file>

<file path=docProps/custom.xml><?xml version="1.0" encoding="utf-8"?>
<Properties xmlns="http://schemas.openxmlformats.org/officeDocument/2006/custom-properties" xmlns:vt="http://schemas.openxmlformats.org/officeDocument/2006/docPropsVTypes"/>
</file>