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Research</w:t>
      </w:r>
      <w:r>
        <w:t xml:space="preserve"> </w:t>
      </w:r>
      <w:r>
        <w:t xml:space="preserve">Paper</w:t>
      </w:r>
    </w:p>
    <w:bookmarkStart w:id="34" w:name="Xa9d83bd7727c66daaeca24c634f4a315e080732"/>
    <w:p>
      <w:pPr>
        <w:pStyle w:val="Heading1"/>
      </w:pPr>
      <w:r>
        <w:t xml:space="preserve">The Role and Evolution of the Lawyer in Nepal Kathmandu: Navigating Legal Complexities in a Developing Jurisdiction</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Nepal Kathmandu</w:t>
      </w:r>
    </w:p>
    <w:bookmarkStart w:id="20" w:name="abstract"/>
    <w:p>
      <w:pPr>
        <w:pStyle w:val="Heading3"/>
      </w:pPr>
      <w:r>
        <w:t xml:space="preserve">Abstract</w:t>
      </w:r>
    </w:p>
    <w:p>
      <w:pPr>
        <w:pStyle w:val="FirstParagraph"/>
      </w:pPr>
      <w:r>
        <w:t xml:space="preserve">This research paper examines the multifaceted role of the Lawyer within the specific legal and socio-political context of Nepal Kathmandu. As Nepal transitions from a monarchy to a federal democratic republic, the demand for competent legal counsel has surged. This document analyzes the structural changes in Nepal's judiciary, particularly centered in Kathmandu, and evaluates how Lawyers adapt to new constitutional frameworks. It further explores the challenges faced by practitioners regarding infrastructure, digitalization, and ethical standards within this rapidly evolving urban hub.</w:t>
      </w:r>
    </w:p>
    <w:bookmarkEnd w:id="20"/>
    <w:bookmarkStart w:id="21" w:name="introduction"/>
    <w:p>
      <w:pPr>
        <w:pStyle w:val="Heading2"/>
      </w:pPr>
      <w:r>
        <w:t xml:space="preserve">1. Introduction</w:t>
      </w:r>
    </w:p>
    <w:p>
      <w:pPr>
        <w:pStyle w:val="FirstParagraph"/>
      </w:pPr>
      <w:r>
        <w:t xml:space="preserve">The legal profession serves as the backbone of any functional democracy, ensuring that justice is accessible and laws are interpreted fairly. In the context of Nepal Kathmandu, this role has never been more critical or complex. As the capital city and the administrative heart of Nepal, Kathmandu hosts the Supreme Court, various High Courts, and numerous bar associations. The Lawyer in this region is not merely a legal technician but a pivotal actor in nation-building.</w:t>
      </w:r>
    </w:p>
    <w:p>
      <w:pPr>
        <w:pStyle w:val="BodyText"/>
      </w:pPr>
      <w:r>
        <w:t xml:space="preserve">Following the promulgation of the Constitution of Nepal in 2015, the jurisdiction has undergone significant restructuring. This paper argues that the modern Lawyer operating in Nepal Kathmandu must possess not only traditional legal knowledge but also an acute understanding of federalism, transitional justice mechanisms, and human rights advocacy specific to South Asian developmental contexts.</w:t>
      </w:r>
    </w:p>
    <w:bookmarkEnd w:id="21"/>
    <w:bookmarkStart w:id="22" w:name="X3d85f5e59e012ebb213c29ca97de0ddceb2bc72"/>
    <w:p>
      <w:pPr>
        <w:pStyle w:val="Heading2"/>
      </w:pPr>
      <w:r>
        <w:t xml:space="preserve">2. Historical Context: From Panchayat to Federalism</w:t>
      </w:r>
    </w:p>
    <w:p>
      <w:pPr>
        <w:pStyle w:val="FirstParagraph"/>
      </w:pPr>
      <w:r>
        <w:t xml:space="preserve">To understand the current state of the Lawyer in Nepal Kathmandu, one must look at historical precedents. During the Panchayat era, legal practice was often constrained by authoritarian regulations. However, with the restoration of multi-party democracy and subsequently the abolition of monarchy, Kathmandu became a battleground for constitutional interpretation.</w:t>
      </w:r>
    </w:p>
    <w:p>
      <w:pPr>
        <w:pStyle w:val="BodyText"/>
      </w:pPr>
      <w:r>
        <w:t xml:space="preserve">The transition to a federal structure has decentralized power, creating new layers of government in Kathmandu Valley and beyond. Consequently, Lawyers are now required to navigate interactions between local municipalities in Kathmandu Metropolitan City (KMC), provincial governments, and the central federal administration. This tripartite complexity requires a specialized skill set that differs significantly from unitary state practices.</w:t>
      </w:r>
    </w:p>
    <w:bookmarkEnd w:id="22"/>
    <w:bookmarkStart w:id="25" w:name="X7dd70b7e2c7414178711ef351dc8f1f662b1fa6"/>
    <w:p>
      <w:pPr>
        <w:pStyle w:val="Heading2"/>
      </w:pPr>
      <w:r>
        <w:t xml:space="preserve">3. The Structure of Legal Practice in Nepal Kathmandu</w:t>
      </w:r>
    </w:p>
    <w:bookmarkStart w:id="23" w:name="the-bar-association"/>
    <w:p>
      <w:pPr>
        <w:pStyle w:val="Heading3"/>
      </w:pPr>
      <w:r>
        <w:t xml:space="preserve">3.1 The Bar Association</w:t>
      </w:r>
    </w:p>
    <w:p>
      <w:pPr>
        <w:pStyle w:val="FirstParagraph"/>
      </w:pPr>
      <w:r>
        <w:t xml:space="preserve">The Nepal Bar Council, headquartered in Kathmandu, plays a regulatory role over Lawyers practicing across the country. In the capital, local bar associations exert significant influence on legal strategy and professional conduct. For a Lawyer seeking to practice in Nepal Kathmandu, membership and active participation in these bodies are often prerequisites for networking and access to judicial contacts.</w:t>
      </w:r>
    </w:p>
    <w:bookmarkEnd w:id="23"/>
    <w:bookmarkStart w:id="24" w:name="court-hierarchy"/>
    <w:p>
      <w:pPr>
        <w:pStyle w:val="Heading3"/>
      </w:pPr>
      <w:r>
        <w:t xml:space="preserve">3.2 Court Hierarchy</w:t>
      </w:r>
    </w:p>
    <w:p>
      <w:pPr>
        <w:pStyle w:val="FirstParagraph"/>
      </w:pPr>
      <w:r>
        <w:t xml:space="preserve">The judicial system centered in Kathmandu includes the Supreme Court at the apex, followed by District Courts located throughout the valley (such as in Maharajgunj and Ratnapark). Lawyers in this region specialize based on jurisdiction. Those practicing before the Supreme Court require different procedural expertise compared to those handling civil disputes at the local district level. The congestion of cases in Kathmandu courts necessitates that efficient Lawyers master case management and preliminary motions.</w:t>
      </w:r>
    </w:p>
    <w:bookmarkEnd w:id="24"/>
    <w:bookmarkEnd w:id="25"/>
    <w:bookmarkStart w:id="26" w:name="X4358ccc5439d64e71fd5ec92b1438fb18e963bb"/>
    <w:p>
      <w:pPr>
        <w:pStyle w:val="Heading2"/>
      </w:pPr>
      <w:r>
        <w:t xml:space="preserve">4. Key Areas of Practice in Contemporary Nepal Kathmandu</w:t>
      </w:r>
    </w:p>
    <w:p>
      <w:pPr>
        <w:pStyle w:val="FirstParagraph"/>
      </w:pPr>
      <w:r>
        <w:t xml:space="preserve">The practice of law in this region is heavily influenced by socio-economic factors. Three primary areas dominate the workload for Lawyers in Nepal Kathmandu:</w:t>
      </w:r>
    </w:p>
    <w:p>
      <w:pPr>
        <w:numPr>
          <w:ilvl w:val="0"/>
          <w:numId w:val="1001"/>
        </w:numPr>
        <w:pStyle w:val="Compact"/>
      </w:pPr>
      <w:r>
        <w:rPr>
          <w:bCs/>
          <w:b/>
        </w:rPr>
        <w:t xml:space="preserve">Civil and Property Disputes:</w:t>
      </w:r>
      <w:r>
        <w:t xml:space="preserve"> </w:t>
      </w:r>
      <w:r>
        <w:t xml:space="preserve">Given the rapid urbanization of Kathmandu, land disputes are ubiquitous. Lawyers frequently handle cases involving inheritance, municipal zoning laws, and illegal encroachment. The complexity arises from overlapping claims between federal forest offices and local ward offices.</w:t>
      </w:r>
    </w:p>
    <w:p>
      <w:pPr>
        <w:numPr>
          <w:ilvl w:val="0"/>
          <w:numId w:val="1001"/>
        </w:numPr>
        <w:pStyle w:val="Compact"/>
      </w:pPr>
      <w:r>
        <w:rPr>
          <w:bCs/>
          <w:b/>
        </w:rPr>
        <w:t xml:space="preserve">Fundamental Rights Litigation:</w:t>
      </w:r>
      <w:r>
        <w:t xml:space="preserve"> </w:t>
      </w:r>
      <w:r>
        <w:t xml:space="preserve">Public Interest Litigation (PIL) is a powerful tool used by Lawyers to address social injustices. In Nepal Kathmandu, activists often utilize the courts to demand accountability for environmental degradation in the valley or violations of citizens' rights during political protests.</w:t>
      </w:r>
    </w:p>
    <w:p>
      <w:pPr>
        <w:numPr>
          <w:ilvl w:val="0"/>
          <w:numId w:val="1001"/>
        </w:numPr>
        <w:pStyle w:val="Compact"/>
      </w:pPr>
      <w:r>
        <w:rPr>
          <w:bCs/>
          <w:b/>
        </w:rPr>
        <w:t xml:space="preserve">Criminal Defense and Transitional Justice:</w:t>
      </w:r>
      <w:r>
        <w:t xml:space="preserve"> </w:t>
      </w:r>
      <w:r>
        <w:t xml:space="preserve">With a history of conflict, cases related to transitional justice remain sensitive. Furthermore, standard criminal defense in Kathmandu involves navigating police custody rules and bail applications, requiring Lawyers to be vigilant against procedural violations by law enforcement agencies.</w:t>
      </w:r>
    </w:p>
    <w:bookmarkEnd w:id="26"/>
    <w:bookmarkStart w:id="30" w:name="challenges-facing-the-legal-profession"/>
    <w:p>
      <w:pPr>
        <w:pStyle w:val="Heading2"/>
      </w:pPr>
      <w:r>
        <w:t xml:space="preserve">5. Challenges Facing the Legal Profession</w:t>
      </w:r>
    </w:p>
    <w:p>
      <w:pPr>
        <w:pStyle w:val="FirstParagraph"/>
      </w:pPr>
      <w:r>
        <w:t xml:space="preserve">Despite progress, the Lawyer practicing in Nepal Kathmandu faces systemic hurdles:</w:t>
      </w:r>
    </w:p>
    <w:bookmarkStart w:id="27" w:name="the-case-backlog-crisis"/>
    <w:p>
      <w:pPr>
        <w:pStyle w:val="Heading3"/>
      </w:pPr>
      <w:r>
        <w:rPr>
          <w:bCs/>
          <w:b/>
        </w:rPr>
        <w:t xml:space="preserve">The Case Backlog Crisis</w:t>
      </w:r>
    </w:p>
    <w:p>
      <w:pPr>
        <w:pStyle w:val="FirstParagraph"/>
      </w:pPr>
      <w:r>
        <w:t xml:space="preserve">The most pressing issue is delay. The Supreme Court and District Courts in Kathmandu face a massive backlog of pending cases. For a Lawyer, this means that justice often becomes delayed if not denied. Strategic litigation requires patience, but the economic cost for clients is high.</w:t>
      </w:r>
    </w:p>
    <w:bookmarkEnd w:id="27"/>
    <w:bookmarkStart w:id="28" w:name="digitalization-gaps"/>
    <w:p>
      <w:pPr>
        <w:pStyle w:val="Heading3"/>
      </w:pPr>
      <w:r>
        <w:rPr>
          <w:bCs/>
          <w:b/>
        </w:rPr>
        <w:t xml:space="preserve">Digitalization Gaps</w:t>
      </w:r>
    </w:p>
    <w:p>
      <w:pPr>
        <w:pStyle w:val="FirstParagraph"/>
      </w:pPr>
      <w:r>
        <w:t xml:space="preserve">While Nepal Kathmandu is modernizing its IT infrastructure, the legal system remains largely paper-based. Lawyers spend considerable time on physical filing and document retrieval. The lack of a fully integrated digital case tracking system hampers efficiency, forcing Lawyers to rely on informal networks for case status updates.</w:t>
      </w:r>
    </w:p>
    <w:bookmarkEnd w:id="28"/>
    <w:bookmarkStart w:id="29" w:name="professional-ethics-and-corruption"/>
    <w:p>
      <w:pPr>
        <w:pStyle w:val="Heading3"/>
      </w:pPr>
      <w:r>
        <w:rPr>
          <w:bCs/>
          <w:b/>
        </w:rPr>
        <w:t xml:space="preserve">Professional Ethics and Corruption</w:t>
      </w:r>
    </w:p>
    <w:p>
      <w:pPr>
        <w:pStyle w:val="FirstParagraph"/>
      </w:pPr>
      <w:r>
        <w:t xml:space="preserve">Societal perceptions of the legal profession are sometimes marred by allegations of bribery. Maintaining professional integrity is a constant challenge for the Lawyer in this environment. Striking a balance between zealous advocacy and ethical boundaries requires strong moral fortitude, especially when dealing with powerful political or business entities headquartered in Kathmandu.</w:t>
      </w:r>
    </w:p>
    <w:bookmarkEnd w:id="29"/>
    <w:bookmarkEnd w:id="30"/>
    <w:bookmarkStart w:id="31" w:name="X5dc5c6de4a412c6f581295272764cc4a2f0be0e"/>
    <w:p>
      <w:pPr>
        <w:pStyle w:val="Heading2"/>
      </w:pPr>
      <w:r>
        <w:t xml:space="preserve">6. The Future Outlook: Technology and International Standards</w:t>
      </w:r>
    </w:p>
    <w:p>
      <w:pPr>
        <w:pStyle w:val="FirstParagraph"/>
      </w:pPr>
      <w:r>
        <w:t xml:space="preserve">The future of the Lawyer in Nepal Kathmandu lies in adaptation. There is a growing movement toward online dispute resolution (ODR) for minor civil matters, which could alleviate court congestion. Furthermore, as foreign investment increases in the capital, international arbitration practices are becoming more relevant.</w:t>
      </w:r>
    </w:p>
    <w:p>
      <w:pPr>
        <w:pStyle w:val="BodyText"/>
      </w:pPr>
      <w:r>
        <w:t xml:space="preserve">Lawyers are increasingly required to understand international trade laws and cross-border disputes. Educational reforms in Kathmandu’s law schools are beginning to incorporate clinical legal education and moot court simulations focused on international standards, preparing the next generation of Lawyers for a globalized legal landscape.</w:t>
      </w:r>
    </w:p>
    <w:bookmarkEnd w:id="31"/>
    <w:bookmarkStart w:id="32" w:name="conclusion"/>
    <w:p>
      <w:pPr>
        <w:pStyle w:val="Heading2"/>
      </w:pPr>
      <w:r>
        <w:t xml:space="preserve">7. Conclusion</w:t>
      </w:r>
    </w:p>
    <w:p>
      <w:pPr>
        <w:pStyle w:val="FirstParagraph"/>
      </w:pPr>
      <w:r>
        <w:t xml:space="preserve">In conclusion, the Lawyer in Nepal Kathmandu operates at the intersection of tradition and modernity. They are guardians of a new constitutional order while battling old procedural inefficiencies. The profession demands resilience, adaptability, and a deep commitment to the rule of law.</w:t>
      </w:r>
    </w:p>
    <w:p>
      <w:pPr>
        <w:pStyle w:val="BodyText"/>
      </w:pPr>
      <w:r>
        <w:t xml:space="preserve">As Nepal continues its democratic consolidation, the role of the Lawyer will only expand in importance. Strengthening institutional integrity, embracing digital tools for case management, and upholding ethical standards are crucial steps for improving access to justice. For practitioners in Nepal Kathmandu, this is not just a career choice but a civic duty essential for the nation's legal evolution.</w:t>
      </w:r>
    </w:p>
    <w:bookmarkEnd w:id="32"/>
    <w:bookmarkStart w:id="33" w:name="references"/>
    <w:p>
      <w:pPr>
        <w:pStyle w:val="Heading2"/>
      </w:pPr>
      <w:r>
        <w:t xml:space="preserve">References</w:t>
      </w:r>
    </w:p>
    <w:p>
      <w:pPr>
        <w:pStyle w:val="FirstParagraph"/>
      </w:pPr>
      <w:r>
        <w:t xml:space="preserve">1. Constitution of Nepal, 2015. Government of Nepal.</w:t>
      </w:r>
    </w:p>
    <w:p>
      <w:pPr>
        <w:pStyle w:val="BodyText"/>
      </w:pPr>
      <w:r>
        <w:t xml:space="preserve">2. Supreme Court of Nepal Official Reports on Case Statistics (Kathmandu Division).</w:t>
      </w:r>
    </w:p>
    <w:p>
      <w:pPr>
        <w:pStyle w:val="BodyText"/>
      </w:pPr>
      <w:r>
        <w:t xml:space="preserve">3. Bar Council of Nepal Regulatory Guidelines and Professional Ethics Code.</w:t>
      </w:r>
    </w:p>
    <w:p>
      <w:pPr>
        <w:pStyle w:val="BodyText"/>
      </w:pPr>
      <w:r>
        <w:t xml:space="preserve">4. Studies on Judicial Reform in South Asia, focusing on Federalism’s impact in Nepal Kathmandu.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Nepal Kathmandu: A Research Paper</dc:title>
  <dc:creator/>
  <dc:language>en</dc:language>
  <cp:keywords/>
  <dcterms:created xsi:type="dcterms:W3CDTF">2026-07-29T17:17:24Z</dcterms:created>
  <dcterms:modified xsi:type="dcterms:W3CDTF">2026-07-29T17:17:24Z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