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p>
    <w:bookmarkStart w:id="27" w:name="Xf13689d21a5153cff2e897f43ca3fad5b51f569"/>
    <w:p>
      <w:pPr>
        <w:pStyle w:val="Heading1"/>
      </w:pPr>
      <w:r>
        <w:t xml:space="preserve">The Role and Evolution of the Lawyer in Pakistan: A Jurisprudential Analysis of Karachi</w:t>
      </w:r>
    </w:p>
    <w:p>
      <w:pPr>
        <w:pStyle w:val="FirstParagraph"/>
      </w:pPr>
      <w:r>
        <w:rPr>
          <w:bCs/>
          <w:b/>
        </w:rPr>
        <w:t xml:space="preserve">Abstract:</w:t>
      </w:r>
      <w:r>
        <w:br/>
      </w:r>
      <w:r>
        <w:br/>
      </w:r>
      <w:r>
        <w:t xml:space="preserve">This research paper examines the multifaceted role of the lawyer within the legal framework of Pakistan, with a specific focus on Karachi, its largest metropolis and economic hub. As the primary interface between citizens and the state, lawyers play a critical role in upholding constitutional rights, facilitating commercial transactions, and navigating complex socio-legal challenges. This study analyzes the historical context of legal practice in Pakistan Karachi, explores contemporary challenges such as case backlogs and regulatory pressures, and evaluates the impact of technological advancements on legal services. The findings suggest that while the legal profession in Karachi has evolved significantly to meet global standards, systemic inefficiencies remain a barrier to justice access for the general populace.</w:t>
      </w:r>
    </w:p>
    <w:bookmarkStart w:id="20" w:name="introduction"/>
    <w:p>
      <w:pPr>
        <w:pStyle w:val="Heading2"/>
      </w:pPr>
      <w:r>
        <w:t xml:space="preserve">1. Introduction</w:t>
      </w:r>
    </w:p>
    <w:p>
      <w:pPr>
        <w:pStyle w:val="FirstParagraph"/>
      </w:pPr>
      <w:r>
        <w:t xml:space="preserve">The rule of law is the cornerstone of any democratic society, and its enforcement relies heavily on the efficacy and integrity of its legal practitioners. In Pakistan, a country with a complex legal system blending common law traditions with Islamic jurisprudence, the lawyer serves as both an officer of the court and an advocate for client rights. Nowhere is this role more critical than in Karachi, Sindh’s provincial capital and Pakistan’s largest city. Karachi acts as the economic engine of Pakistan Karachi, handling a significant portion of foreign trade and domestic commerce. Consequently, the demand for sophisticated legal services in this region is immense, ranging from high-stakes corporate litigation to fundamental human rights advocacy.</w:t>
      </w:r>
    </w:p>
    <w:p>
      <w:pPr>
        <w:pStyle w:val="BodyText"/>
      </w:pPr>
      <w:r>
        <w:t xml:space="preserve">This paper aims to provide a comprehensive overview of the legal profession in Pakistan Karachi. It seeks to understand how lawyers operate within the unique socio-political landscape of this megacity, addressing issues related to judicial delays, ethical standards, and the modernization of legal practice. By focusing on Pakistan Karachi, this study highlights the specific challenges faced by lawyers in a high-density urban environment where legal needs are diverse and urgent.</w:t>
      </w:r>
    </w:p>
    <w:bookmarkEnd w:id="20"/>
    <w:bookmarkStart w:id="21" w:name="X423c7c4291ff9f1505b070591f2eac561898bdb"/>
    <w:p>
      <w:pPr>
        <w:pStyle w:val="Heading2"/>
      </w:pPr>
      <w:r>
        <w:t xml:space="preserve">2. Historical Context of Legal Practice in Pakistan Karachi</w:t>
      </w:r>
    </w:p>
    <w:p>
      <w:pPr>
        <w:pStyle w:val="FirstParagraph"/>
      </w:pPr>
      <w:r>
        <w:t xml:space="preserve">To understand the current state of the legal profession in Pakistan, one must look at its colonial and post-colonial roots. The British introduced a structured legal system that laid the foundation for today’s courts. After independence in 1947, Karachi became the first capital of Pakistan, attracting lawyers from across South Asia. This influx established Karachi as a premier legal hub within Pakistan Karachi. The Sindh High Court, one of the oldest and most influential courts in the region, has historically been a center for significant constitutional interpretation and social justice jurisprudence.</w:t>
      </w:r>
    </w:p>
    <w:p>
      <w:pPr>
        <w:pStyle w:val="BodyText"/>
      </w:pPr>
      <w:r>
        <w:t xml:space="preserve">Over the decades, the Bar Councils in Karachi have played a pivotal role in organizing legal professionals and advocating for their rights. The evolution of lawyer-led movements during periods of martial law further cemented the identity of lawyers as defenders of democracy and constitutionalism in Pakistan. Today, these historical legacies influence how contemporary lawyers perceive their duty to society, particularly in a volatile urban center like Karachi where political instability often intersects with legal challenges.</w:t>
      </w:r>
    </w:p>
    <w:bookmarkEnd w:id="21"/>
    <w:bookmarkStart w:id="22" w:name="Xf1586f545f1b51b89d5d8bb1cac696c2a6c2f84"/>
    <w:p>
      <w:pPr>
        <w:pStyle w:val="Heading2"/>
      </w:pPr>
      <w:r>
        <w:t xml:space="preserve">3. The Dual Role: Corporate Litigation and Social Justice</w:t>
      </w:r>
    </w:p>
    <w:p>
      <w:pPr>
        <w:pStyle w:val="FirstParagraph"/>
      </w:pPr>
      <w:r>
        <w:t xml:space="preserve">In modern Pakistan Karachi, the legal profession is characterized by a stark dichotomy between high-level corporate law and grassroots social justice work. As a financial hub, Karachi hosts numerous multinational corporations, banks, and local enterprises. Lawyers specializing in corporate law in this region deal with complex matters involving mergers and acquisitions, intellectual property rights, labor laws, and international arbitration. The efficiency of these legal services directly impacts foreign investment confidence in Pakistan Karachi. A robust corporate legal framework is essential for sustaining the city’s economic vitality.</w:t>
      </w:r>
    </w:p>
    <w:p>
      <w:pPr>
        <w:pStyle w:val="BodyText"/>
      </w:pPr>
      <w:r>
        <w:t xml:space="preserve">Conversely, a significant portion of the population in Pakistan Karachi remains underserved by the formal justice system due to poverty and lack of awareness. Here, lawyers play a crucial role in providing pro bono services or working with non-governmental organizations (NGOs) to address issues such as land disputes, domestic violence, and wrongful detention. The Khyber Pakhtunkhwa and Sindh Bar Councils have initiated various legal aid programs aimed at bridging this gap. However, the disparity in access to quality legal representation between the wealthy elite of Karachi’s upscale neighborhoods and the residents of informal settlements remains a critical issue that demands systemic reform.</w:t>
      </w:r>
    </w:p>
    <w:bookmarkEnd w:id="22"/>
    <w:bookmarkStart w:id="23" w:name="Xf1c128d9b1867ad401027be4fa9761812df9c61"/>
    <w:p>
      <w:pPr>
        <w:pStyle w:val="Heading2"/>
      </w:pPr>
      <w:r>
        <w:t xml:space="preserve">4. Challenges Facing Lawyers in Pakistan Karachi</w:t>
      </w:r>
    </w:p>
    <w:p>
      <w:pPr>
        <w:pStyle w:val="FirstParagraph"/>
      </w:pPr>
      <w:r>
        <w:t xml:space="preserve">Despite their importance, lawyers in Pakistan Karachi face numerous structural and operational challenges. The most prominent of these is the staggering backlog of cases. The Sindh High Court and lower courts in Karachi are burdened with hundreds of thousands of pending cases, leading to delays that can span decades for a single dispute. This delay undermines the concept of "justice delayed is justice denied" and places immense pressure on lawyers who must manage long-term client relationships without guaranteeing timely outcomes.</w:t>
      </w:r>
    </w:p>
    <w:p>
      <w:pPr>
        <w:pStyle w:val="BodyText"/>
      </w:pPr>
      <w:r>
        <w:t xml:space="preserve">Furthermore, security concerns have historically impacted legal professionals in Karachi. While conditions have improved in recent years, incidents targeting lawyers and judges remain a concern for some practitioners dealing with sensitive political or criminal cases. Additionally, regulatory interference and internal politics within Bar Associations often distract from the primary goal of delivering justice. Ethical dilemmas also persist, with allegations of corruption and malpractice occasionally tarnishing the profession's reputation in Pakistan Karachi. Addressing these challenges requires not only judicial reforms but also stricter enforcement of ethical codes by law societies.</w:t>
      </w:r>
    </w:p>
    <w:bookmarkEnd w:id="23"/>
    <w:bookmarkStart w:id="24" w:name="X3aa618564f4438f084bbcc3df9b1698394df67c"/>
    <w:p>
      <w:pPr>
        <w:pStyle w:val="Heading2"/>
      </w:pPr>
      <w:r>
        <w:t xml:space="preserve">5. Technological Transformation and Future Outlook</w:t>
      </w:r>
    </w:p>
    <w:p>
      <w:pPr>
        <w:pStyle w:val="FirstParagraph"/>
      </w:pPr>
      <w:r>
        <w:t xml:space="preserve">The 21st century has brought about significant technological changes in the legal sector globally, and Pakistan Karachi is no exception. The adoption of e-filing systems, virtual hearings, and digital case management tools is gradually transforming how lawyers operate in this region. These technologies promise to reduce administrative bottlenecks and increase transparency in court proceedings. For instance, initiatives by the Supreme Court of Pakistan to implement case management software are slowly being adopted at the High Court level in Karachi.</w:t>
      </w:r>
    </w:p>
    <w:p>
      <w:pPr>
        <w:pStyle w:val="BodyText"/>
      </w:pPr>
      <w:r>
        <w:t xml:space="preserve">Moreover, legal education institutions in Karachi are increasingly incorporating technology into their curricula to prepare students for a digitized future. Knowledge management systems allow lawyers to access precedents and statutes more efficiently, enhancing the quality of advocacy. As internet penetration increases in Pakistan Karachi, online dispute resolution mechanisms may also emerge as viable alternatives for minor civil disputes, thereby reducing the burden on traditional courts.</w:t>
      </w:r>
    </w:p>
    <w:bookmarkEnd w:id="24"/>
    <w:bookmarkStart w:id="25" w:name="conclusion"/>
    <w:p>
      <w:pPr>
        <w:pStyle w:val="Heading2"/>
      </w:pPr>
      <w:r>
        <w:t xml:space="preserve">6. Conclusion</w:t>
      </w:r>
    </w:p>
    <w:p>
      <w:pPr>
        <w:pStyle w:val="FirstParagraph"/>
      </w:pPr>
      <w:r>
        <w:t xml:space="preserve">In conclusion, the lawyer remains an indispensable pillar of the legal infrastructure in Pakistan Karachi. From safeguarding constitutional rights to facilitating economic growth through corporate compliance, their role is diverse and dynamic. However, the profession must contend with significant challenges including judicial delays, security risks, and ethical lapses. To strengthen the rule of law in Pakistan Karachi, concerted efforts are needed from policymakers, judiciary administrators, and legal professionals themselves. Embracing technological innovation while upholding ethical standards will be crucial for ensuring that justice is not only available but also accessible to all citizens of this vibrant metropolis. The future of legal practice in Pakistan Karachi depends on the ability of lawyers to adapt to these changes while remaining committed to their oath of service and justice.</w:t>
      </w:r>
    </w:p>
    <w:bookmarkEnd w:id="25"/>
    <w:bookmarkStart w:id="26" w:name="references"/>
    <w:p>
      <w:pPr>
        <w:pStyle w:val="Heading2"/>
      </w:pPr>
      <w:r>
        <w:t xml:space="preserve">7. References</w:t>
      </w:r>
    </w:p>
    <w:p>
      <w:pPr>
        <w:numPr>
          <w:ilvl w:val="0"/>
          <w:numId w:val="1001"/>
        </w:numPr>
        <w:pStyle w:val="Compact"/>
      </w:pPr>
      <w:r>
        <w:t xml:space="preserve">Sindh High Court Annual Reports (2018-2023).</w:t>
      </w:r>
    </w:p>
    <w:p>
      <w:pPr>
        <w:numPr>
          <w:ilvl w:val="0"/>
          <w:numId w:val="1001"/>
        </w:numPr>
        <w:pStyle w:val="Compact"/>
      </w:pPr>
      <w:r>
        <w:t xml:space="preserve">Pakistan Bar Council Code of Conduct.</w:t>
      </w:r>
    </w:p>
    <w:p>
      <w:pPr>
        <w:numPr>
          <w:ilvl w:val="0"/>
          <w:numId w:val="1001"/>
        </w:numPr>
        <w:pStyle w:val="Compact"/>
      </w:pPr>
      <w:r>
        <w:t xml:space="preserve">National Judicial Policy Framework, Supreme Court of Pakistan.</w:t>
      </w:r>
    </w:p>
    <w:p>
      <w:pPr>
        <w:numPr>
          <w:ilvl w:val="0"/>
          <w:numId w:val="1001"/>
        </w:numPr>
        <w:pStyle w:val="Compact"/>
      </w:pPr>
      <w:r>
        <w:t xml:space="preserve">Journals on South Asian Legal History and Corporate Law in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Pakistan: A Case Study of Karachi</dc:title>
  <dc:creator/>
  <dc:language>en</dc:language>
  <cp:keywords/>
  <dcterms:created xsi:type="dcterms:W3CDTF">2026-07-29T18:24:20Z</dcterms:created>
  <dcterms:modified xsi:type="dcterms:W3CDTF">2026-07-29T18:24:20Z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