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Moscow,</w:t>
      </w:r>
      <w:r>
        <w:t xml:space="preserve"> </w:t>
      </w:r>
      <w:r>
        <w:t xml:space="preserve">Russia: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99f02ded9b33229b487fd962077c90b94f6e9d6"/>
    <w:p>
      <w:pPr>
        <w:pStyle w:val="Heading1"/>
      </w:pPr>
      <w:r>
        <w:t xml:space="preserve">The Role and Evolution of the Lawyer in Moscow, Russia: A Comprehensive Research Analysis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Russian Federation (Focus on Moscow)</w:t>
      </w:r>
      <w:r>
        <w:br/>
      </w:r>
      <w:r>
        <w:rPr>
          <w:bCs/>
          <w:b/>
        </w:rPr>
        <w:t xml:space="preserve">Subject:</w:t>
      </w:r>
      <w:r>
        <w:t xml:space="preserve"> </w:t>
      </w:r>
      <w:r>
        <w:t xml:space="preserve">Legal Practice, Professional Ethics, and Systemic Challenges</w:t>
      </w:r>
    </w:p>
    <w:bookmarkStart w:id="20" w:name="abstract"/>
    <w:p>
      <w:pPr>
        <w:pStyle w:val="Heading3"/>
      </w:pPr>
      <w:r>
        <w:t xml:space="preserve">Abstract</w:t>
      </w:r>
    </w:p>
    <w:p>
      <w:pPr>
        <w:pStyle w:val="FirstParagraph"/>
      </w:pPr>
      <w:r>
        <w:t xml:space="preserve">This research paper examines the multifaceted role of the lawyer within the judicial and social framework of Moscow, Russia. It analyzes the historical evolution from Soviet-era legal structures to modern post-Soviet practices, focusing on how lawyers navigate a complex legal landscape characterized by civil law traditions, international influences, and unique socio-political dynamics. The study highlights specific challenges faced by legal practitioners in Moscow’s high-stakes commercial sector and criminal defense arena.</w:t>
      </w:r>
    </w:p>
    <w:bookmarkEnd w:id="20"/>
    <w:bookmarkStart w:id="21" w:name="introduction"/>
    <w:p>
      <w:pPr>
        <w:pStyle w:val="Heading2"/>
      </w:pPr>
      <w:r>
        <w:t xml:space="preserve">Introduction</w:t>
      </w:r>
    </w:p>
    <w:p>
      <w:pPr>
        <w:pStyle w:val="FirstParagraph"/>
      </w:pPr>
      <w:r>
        <w:t xml:space="preserve">The institution of the lawyer serves as a cornerstone of any functioning rule-of-law society, acting as a critical intermediary between the citizenry and the state. In Moscow, Russia’s capital and largest financial hub, this role is particularly significant due to the city’s status as both an economic powerhouse and a political center. A lawyer in Moscow operates within a dualistic system: one grounded in statutory civil law derived from Soviet legal traditions, and another increasingly influenced by international commercial standards required for global trade.</w:t>
      </w:r>
    </w:p>
    <w:p>
      <w:pPr>
        <w:pStyle w:val="BodyText"/>
      </w:pPr>
      <w:r>
        <w:t xml:space="preserve">Understanding the modern lawyer in Russia requires an analysis of professional autonomy, regulatory frameworks established by the Federal Chamber of Lawyers, and the practical realities of litigation in Moscow’s courts. This paper explores how lawyers maintain ethical standards while addressing systemic inefficiencies and political pressures unique to the region.</w:t>
      </w:r>
    </w:p>
    <w:bookmarkEnd w:id="21"/>
    <w:bookmarkStart w:id="22" w:name="X89ea2c10d5b4ff8cb8c094935afdf4c7f006e3f"/>
    <w:p>
      <w:pPr>
        <w:pStyle w:val="Heading2"/>
      </w:pPr>
      <w:r>
        <w:t xml:space="preserve">Historical Context and Structural Evolution</w:t>
      </w:r>
    </w:p>
    <w:p>
      <w:pPr>
        <w:pStyle w:val="FirstParagraph"/>
      </w:pPr>
      <w:r>
        <w:t xml:space="preserve">To understand the current state of legal practice in Moscow, one must first examine its historical roots. During the Soviet era, the concept of an independent lawyer was largely suppressed. Legal aid was provided by state-appointed advocates who operated under strict ideological guidance from the Ministry of Justice. The primary function was not necessarily to defend individual rights against the state but to ensure compliance with socialist legality.</w:t>
      </w:r>
    </w:p>
    <w:p>
      <w:pPr>
        <w:pStyle w:val="BodyText"/>
      </w:pPr>
      <w:r>
        <w:t xml:space="preserve">Following the dissolution of the Soviet Union in 1991, Russia underwent a radical transformation. The Law on Advocacy and the Legal Status of Lawyers (adopted in 1993) laid the groundwork for an independent legal profession. This legislation aimed to create a self-regulating body where lawyers could advocate freely without state interference. However, the transition was turbulent. In Moscow, this period saw the rapid emergence of private law firms catering to new entrepreneurs and foreign investors.</w:t>
      </w:r>
    </w:p>
    <w:p>
      <w:pPr>
        <w:pStyle w:val="BodyText"/>
      </w:pPr>
      <w:r>
        <w:t xml:space="preserve">The establishment of the Federal Chamber of Lawyers in 2003 marked another pivotal moment for lawyers in Russia Moscow. This body was designed to oversee professional standards, conduct qualification exams, and manage disciplinary procedures. The goal was to elevate the prestige of the profession and ensure uniformity in legal services across major cities like Moscow.</w:t>
      </w:r>
    </w:p>
    <w:bookmarkEnd w:id="22"/>
    <w:bookmarkStart w:id="25" w:name="Xa8ce1eb150417e3f4467cb373a4d4b92749d148"/>
    <w:p>
      <w:pPr>
        <w:pStyle w:val="Heading2"/>
      </w:pPr>
      <w:r>
        <w:t xml:space="preserve">The Dual Nature of Legal Practice in Moscow</w:t>
      </w:r>
    </w:p>
    <w:p>
      <w:pPr>
        <w:pStyle w:val="FirstParagraph"/>
      </w:pPr>
      <w:r>
        <w:t xml:space="preserve">Legal practice in Moscow is bifurcated into two distinct sectors: commercial law and criminal defense. Each presents unique challenges for the practicing lawyer.</w:t>
      </w:r>
    </w:p>
    <w:bookmarkStart w:id="23" w:name="civil-and-commercial-law"/>
    <w:p>
      <w:pPr>
        <w:pStyle w:val="Heading3"/>
      </w:pPr>
      <w:r>
        <w:t xml:space="preserve">Civil and Commercial Law</w:t>
      </w:r>
    </w:p>
    <w:p>
      <w:pPr>
        <w:pStyle w:val="FirstParagraph"/>
      </w:pPr>
      <w:r>
        <w:t xml:space="preserve">Moscow hosts the majority of Russia’s corporate headquarters, banking institutions, and foreign embassies. Consequently, lawyers in this sector play a crucial role in facilitating domestic and international business transactions. These professionals must possess fluency not only in Russian Civil Code but also in international arbitration rules.</w:t>
      </w:r>
    </w:p>
    <w:p>
      <w:pPr>
        <w:pStyle w:val="BodyText"/>
      </w:pPr>
      <w:r>
        <w:t xml:space="preserve">A key aspect of commercial law for the Moscow lawyer is dispute resolution. The Arbitration Courts of Moscow handle complex corporate disputes, bankruptcy cases, and regulatory violations. Lawyers here must demonstrate high proficiency in procedural nuances, as court backlogs can be significant. Furthermore, with the increasing integration of global markets, there is a growing demand for lawyers who can advise on sanctions compliance and cross-border mergers and acquisitions.</w:t>
      </w:r>
    </w:p>
    <w:bookmarkEnd w:id="23"/>
    <w:bookmarkStart w:id="24" w:name="criminal-defense"/>
    <w:p>
      <w:pPr>
        <w:pStyle w:val="Heading3"/>
      </w:pPr>
      <w:r>
        <w:t xml:space="preserve">Criminal Defense</w:t>
      </w:r>
    </w:p>
    <w:p>
      <w:pPr>
        <w:pStyle w:val="FirstParagraph"/>
      </w:pPr>
      <w:r>
        <w:t xml:space="preserve">In contrast to the commercial sector, criminal defense in Moscow operates under different pressures. Lawyers representing clients in criminal cases often face high stakes involving allegations of fraud, corruption, or state security crimes. The adversarial nature of these proceedings can be difficult within a system that historically favors prosecution.</w:t>
      </w:r>
    </w:p>
    <w:p>
      <w:pPr>
        <w:pStyle w:val="BodyText"/>
      </w:pPr>
      <w:r>
        <w:t xml:space="preserve">The role of the lawyer here extends beyond legal technicalities to include strategic negotiation with investigative bodies. Effective lawyers in Moscow must navigate strict pre-trial detention periods and ensure that constitutional rights, such as the right to counsel during interrogation, are strictly observed. Ethical vigilance is paramount, as lawyers may encounter pressure from law enforcement agencies to compromise client confidentiality.</w:t>
      </w:r>
    </w:p>
    <w:bookmarkEnd w:id="24"/>
    <w:bookmarkEnd w:id="25"/>
    <w:bookmarkStart w:id="26" w:name="X69920b193deeec8e9c39191248db841e136342e"/>
    <w:p>
      <w:pPr>
        <w:pStyle w:val="Heading2"/>
      </w:pPr>
      <w:r>
        <w:t xml:space="preserve">Challenges Facing Lawyers in Russia Moscow</w:t>
      </w:r>
    </w:p>
    <w:p>
      <w:pPr>
        <w:pStyle w:val="FirstParagraph"/>
      </w:pPr>
      <w:r>
        <w:t xml:space="preserve">Despite legislative advancements several challenges persist for the legal profession in Moscow:</w:t>
      </w:r>
    </w:p>
    <w:p>
      <w:pPr>
        <w:numPr>
          <w:ilvl w:val="0"/>
          <w:numId w:val="1001"/>
        </w:numPr>
        <w:pStyle w:val="Compact"/>
      </w:pPr>
      <w:r>
        <w:rPr>
          <w:bCs/>
          <w:b/>
        </w:rPr>
        <w:t xml:space="preserve">Judicial Independence:</w:t>
      </w:r>
      <w:r>
        <w:t xml:space="preserve"> </w:t>
      </w:r>
      <w:r>
        <w:t xml:space="preserve">Critics often point to a lack of true judicial independence. Lawyers frequently argue that courts may prioritize state interests over individual rights, particularly in cases involving government officials or large state-owned enterprises.</w:t>
      </w:r>
    </w:p>
    <w:p>
      <w:pPr>
        <w:numPr>
          <w:ilvl w:val="0"/>
          <w:numId w:val="1001"/>
        </w:numPr>
        <w:pStyle w:val="Compact"/>
      </w:pPr>
      <w:r>
        <w:rPr>
          <w:bCs/>
          <w:b/>
        </w:rPr>
        <w:t xml:space="preserve">Bureaucratic Hurdles:</w:t>
      </w:r>
      <w:r>
        <w:t xml:space="preserve"> </w:t>
      </w:r>
      <w:r>
        <w:t xml:space="preserve">Navigating the administrative requirements of filing lawsuits, obtaining evidence, and scheduling hearings can be time-consuming. Lawyers must often engage in extensive procedural maneuvering to ensure their clients’ cases are heard on merit rather than dismissed on technicalities.</w:t>
      </w:r>
    </w:p>
    <w:p>
      <w:pPr>
        <w:numPr>
          <w:ilvl w:val="0"/>
          <w:numId w:val="1001"/>
        </w:numPr>
        <w:pStyle w:val="Compact"/>
      </w:pPr>
      <w:r>
        <w:rPr>
          <w:bCs/>
          <w:b/>
        </w:rPr>
        <w:t xml:space="preserve">Professional Ethics and Discipline:</w:t>
      </w:r>
      <w:r>
        <w:t xml:space="preserve"> </w:t>
      </w:r>
      <w:r>
        <w:t xml:space="preserve">The disciplinary regime enforced by the Chamber of Lawyers has been a subject of debate. Some legal professionals argue that it can be used as a tool to silence dissenting voices or punish lawyers who take politically sensitive cases.</w:t>
      </w:r>
    </w:p>
    <w:p>
      <w:pPr>
        <w:numPr>
          <w:ilvl w:val="0"/>
          <w:numId w:val="1001"/>
        </w:numPr>
        <w:pStyle w:val="Compact"/>
      </w:pPr>
      <w:r>
        <w:rPr>
          <w:bCs/>
          <w:b/>
        </w:rPr>
        <w:t xml:space="preserve">Cybersecurity and Digitalization:</w:t>
      </w:r>
      <w:r>
        <w:t xml:space="preserve"> </w:t>
      </w:r>
      <w:r>
        <w:t xml:space="preserve">As Moscow accelerates its digital transformation in court proceedings, lawyers must adapt to online filing systems and electronic evidence management. This shift requires continuous professional development but also raises concerns about data privacy and access disparities.</w:t>
      </w:r>
    </w:p>
    <w:bookmarkEnd w:id="26"/>
    <w:bookmarkStart w:id="27" w:name="the-impact-of-international-relations"/>
    <w:p>
      <w:pPr>
        <w:pStyle w:val="Heading2"/>
      </w:pPr>
      <w:r>
        <w:t xml:space="preserve">The Impact of International Relations</w:t>
      </w:r>
    </w:p>
    <w:p>
      <w:pPr>
        <w:pStyle w:val="FirstParagraph"/>
      </w:pPr>
      <w:r>
        <w:t xml:space="preserve">The geopolitical landscape significantly impacts the practice of law in Moscow. Recent international tensions have led to sanctions that directly affect Russian businesses and their legal representatives. Lawyers in Moscow are increasingly tasked with structuring transactions that comply with both local regulations and shifting global compliance regimes.</w:t>
      </w:r>
    </w:p>
    <w:p>
      <w:pPr>
        <w:pStyle w:val="BodyText"/>
      </w:pPr>
      <w:r>
        <w:t xml:space="preserve">Furthermore, the status of international arbitration has become a focal point for lawyers. With many Western arbitrators withdrawing from Russian institutions, there is a push to strengthen domestic arbitration centers in Moscow. Lawyers must now be adept at utilizing these local alternatives while maintaining credibility with international counterparts.</w:t>
      </w:r>
    </w:p>
    <w:bookmarkEnd w:id="27"/>
    <w:bookmarkStart w:id="28" w:name="future-outlook-and-recommendations"/>
    <w:p>
      <w:pPr>
        <w:pStyle w:val="Heading2"/>
      </w:pPr>
      <w:r>
        <w:t xml:space="preserve">Future Outlook and Recommendations</w:t>
      </w:r>
    </w:p>
    <w:p>
      <w:pPr>
        <w:pStyle w:val="FirstParagraph"/>
      </w:pPr>
      <w:r>
        <w:t xml:space="preserve">The future of the lawyer profession in Moscow depends on several factors. First, there is a need for greater transparency in judicial proceedings to build public trust. Lawyers can advocate for this by pushing for broader media access to non-sensitive hearings.</w:t>
      </w:r>
    </w:p>
    <w:p>
      <w:pPr>
        <w:pStyle w:val="BodyText"/>
      </w:pPr>
      <w:r>
        <w:t xml:space="preserve">Second, professional development must evolve. Legal education in Russia should emphasize critical thinking and ethical resilience over rote memorization of statutes. Continuous education programs offered by the Chamber of Lawyers should focus on emerging areas such as cyber law, intellectual property in the digital age, and environmental regulations.</w:t>
      </w:r>
    </w:p>
    <w:p>
      <w:pPr>
        <w:pStyle w:val="BodyText"/>
      </w:pPr>
      <w:r>
        <w:t xml:space="preserve">Finally, fostering international dialogue is essential. Despite political barriers, Russian lawyers must maintain connections with global legal networks to exchange best practices and uphold universal standards of justice. Collaboration can help mitigate isolation and improve the quality of legal representation for all stakeholders in Moscow.</w:t>
      </w:r>
    </w:p>
    <w:bookmarkEnd w:id="28"/>
    <w:bookmarkStart w:id="29" w:name="conclusion"/>
    <w:p>
      <w:pPr>
        <w:pStyle w:val="Heading2"/>
      </w:pPr>
      <w:r>
        <w:t xml:space="preserve">Conclusion</w:t>
      </w:r>
    </w:p>
    <w:p>
      <w:pPr>
        <w:pStyle w:val="FirstParagraph"/>
      </w:pPr>
      <w:r>
        <w:t xml:space="preserve">The lawyer in Russia Moscow stands at a critical juncture. While the profession has made significant strides since the Soviet era, moving towards greater professionalism and specialization, it continues to operate within a challenging environment defined by systemic inefficiencies and political complexities. The modern lawyer must be not only a legal expert but also an adapter, capable of navigating bureaucratic mazes, interpreting evolving statutes, and defending client rights against formidable institutional pressures.</w:t>
      </w:r>
    </w:p>
    <w:p>
      <w:pPr>
        <w:pStyle w:val="BodyText"/>
      </w:pPr>
      <w:r>
        <w:t xml:space="preserve">As Moscow remains central to Russia’s economic and political life, the role of the lawyer will continue to expand. By addressing current challenges through reform, education, and ethical steadfastness, the legal community can better serve justice in one of the world’s most dynamic urban centers. The resilience and adaptability of lawyers in this region will ultimately determine whether they can fully realize their potential as guardians of rights and promoters of rule-of-law principles.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Moscow, Russia: A Comprehensive Research Analysis</dc:title>
  <dc:creator/>
  <dc:language>en</dc:language>
  <cp:keywords/>
  <dcterms:created xsi:type="dcterms:W3CDTF">2026-07-29T23:11:48Z</dcterms:created>
  <dcterms:modified xsi:type="dcterms:W3CDTF">2026-07-29T23:11:48Z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