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127829b19a875d3a76eb564ef483c0f75af5310"/>
    <w:p>
      <w:pPr>
        <w:pStyle w:val="Heading1"/>
      </w:pPr>
      <w:r>
        <w:t xml:space="preserve">The Role and Evolution of the Lawyer in Spain Barcelona: A Comprehensive Research Analysis</w:t>
      </w:r>
    </w:p>
    <w:p>
      <w:pPr>
        <w:pStyle w:val="FirstParagraph"/>
      </w:pPr>
      <w:r>
        <w:br/>
      </w:r>
      <w:r>
        <w:t xml:space="preserve">This research paper explores the multifaceted role of the lawyer within the specific legal and cultural context of Spain Barcelona. It examines historical developments, regulatory frameworks, specializations unique to this Mediterranean metropolis, and future trends in legal practice. As a critical hub for international trade and tourism in Southern Europe, Spain Barcelona presents distinct challenges that require specialized legal expertise. This study highlights how the lawyer serves not merely as a litigator but as a crucial mediator between local Catalan statutes and broader Spanish constitutional law, while also navigating the complexities of EU regulations.</w:t>
      </w:r>
    </w:p>
    <w:bookmarkStart w:id="20" w:name="introduction"/>
    <w:p>
      <w:pPr>
        <w:pStyle w:val="Heading2"/>
      </w:pPr>
      <w:r>
        <w:t xml:space="preserve">1. Introduction</w:t>
      </w:r>
    </w:p>
    <w:p>
      <w:pPr>
        <w:pStyle w:val="FirstParagraph"/>
      </w:pPr>
      <w:r>
        <w:t xml:space="preserve">The profession of the lawyer is fundamental to the maintenance of justice and order within any modern democracy. However, the practice of law is not monolithic; it is deeply influenced by local jurisdiction, cultural norms, and economic drivers. In Spain Barcelona, a city that stands as one of Europe’s most significant economic engines on the Mediterranean coast, the role of the lawyer has evolved significantly over recent decades. This research paper aims to dissect these changes.</w:t>
      </w:r>
    </w:p>
    <w:p>
      <w:pPr>
        <w:pStyle w:val="BodyText"/>
      </w:pPr>
      <w:r>
        <w:t xml:space="preserve">The focus of this document is twofold: first, to understand how a lawyer in Spain Barcelona operates within a dual legal framework involving both Spanish national laws and specific Catalan regulations; second, to analyze how the unique demographic and economic landscape of Spain Barcelona dictates the specialization required by modern legal practitioners. The significance of this study lies in its exploration of how globalized commerce intersects with regional identity, creating a unique demand for lawyers who possess linguistic, cultural, and statutory fluency.</w:t>
      </w:r>
    </w:p>
    <w:bookmarkEnd w:id="20"/>
    <w:bookmarkStart w:id="23" w:name="historical-context-and-legal-framework"/>
    <w:p>
      <w:pPr>
        <w:pStyle w:val="Heading2"/>
      </w:pPr>
      <w:r>
        <w:t xml:space="preserve">2. Historical Context and Legal Framework</w:t>
      </w:r>
    </w:p>
    <w:p>
      <w:pPr>
        <w:pStyle w:val="FirstParagraph"/>
      </w:pPr>
      <w:r>
        <w:t xml:space="preserve">To understand the contemporary lawyer in Spain Barcelona, one must first appreciate the historical underpinnings of Spanish civil law. Unlike common law systems prevalent in Anglophone countries, Spain operates primarily under a civil code system where written statutes are the primary source of law. The profession itself was reorganized significantly after the transition to democracy in 1975 with Law 34/2006 on access to legal services.</w:t>
      </w:r>
    </w:p>
    <w:bookmarkStart w:id="21" w:name="the-catalan-specificity"/>
    <w:p>
      <w:pPr>
        <w:pStyle w:val="Heading3"/>
      </w:pPr>
      <w:r>
        <w:t xml:space="preserve">2.1 The Catalan Specificity</w:t>
      </w:r>
    </w:p>
    <w:p>
      <w:pPr>
        <w:pStyle w:val="FirstParagraph"/>
      </w:pPr>
      <w:r>
        <w:t xml:space="preserve">A critical aspect of practicing as a lawyer in Spain Barcelona is the existence of distinct regional legislation. While criminal and commercial codes are largely unified across Spain, matters such as civil law (successions, obligations), family law, and corporate governance often fall under the competence of the Generalitat de Catalunya. Consequently, a competent lawyer in this region must possess dual expertise: deep knowledge of the Spanish Civil Code and intimate familiarity with the Catalan Civil Code (*Codi Civil de Catalunya*). This duality adds complexity to legal practice, requiring lawyers to act as navigators through potentially conflicting or overlapping regulations.</w:t>
      </w:r>
    </w:p>
    <w:bookmarkEnd w:id="21"/>
    <w:bookmarkStart w:id="22" w:name="professional-regulation"/>
    <w:p>
      <w:pPr>
        <w:pStyle w:val="Heading3"/>
      </w:pPr>
      <w:r>
        <w:t xml:space="preserve">2.2 Professional Regulation</w:t>
      </w:r>
    </w:p>
    <w:p>
      <w:pPr>
        <w:pStyle w:val="FirstParagraph"/>
      </w:pPr>
      <w:r>
        <w:t xml:space="preserve">The organization of the legal profession in Spain Barcelona is overseen by the *Col·legi de Advocats de Barcelona* (Barcelona Bar Association), one of the largest and most influential bar associations in Europe. Membership is mandatory for those wishing to practice litigation (*letrado*) or advisory services (*asesor*). The Bar plays a pivotal role in ethical regulation, continuing legal education, and maintaining professional standards. This institutional framework ensures that the lawyer maintains a high degree of professionalism while serving the public interest.</w:t>
      </w:r>
    </w:p>
    <w:bookmarkEnd w:id="22"/>
    <w:bookmarkEnd w:id="23"/>
    <w:bookmarkStart w:id="26" w:name="specializations-driven-by-local-economy"/>
    <w:p>
      <w:pPr>
        <w:pStyle w:val="Heading2"/>
      </w:pPr>
      <w:r>
        <w:t xml:space="preserve">3. Specializations Driven by Local Economy</w:t>
      </w:r>
    </w:p>
    <w:p>
      <w:pPr>
        <w:pStyle w:val="FirstParagraph"/>
      </w:pPr>
      <w:r>
        <w:t xml:space="preserve">The economy of Spain Barcelona is diverse, characterized by robust sectors in tourism, maritime trade, technology, and real estate. Consequently, the demand for specialized legal services mirrors these economic pillars. A generalist approach is increasingly insufficient; modern legal practice in this region requires niche expertise.</w:t>
      </w:r>
    </w:p>
    <w:bookmarkStart w:id="24" w:name="real-estate-and-property-law"/>
    <w:p>
      <w:pPr>
        <w:pStyle w:val="Heading3"/>
      </w:pPr>
      <w:r>
        <w:t xml:space="preserve">3.1 Real Estate and Property Law</w:t>
      </w:r>
    </w:p>
    <w:p>
      <w:pPr>
        <w:pStyle w:val="FirstParagraph"/>
      </w:pPr>
      <w:r>
        <w:t xml:space="preserve">The booming property market in Spain Barcelona has led to a surge in demand for lawyers specializing in real estate transactions, urban planning, and construction law. Given the city's dense population and historical architecture, regulations regarding heritage preservation (*patrimonio histórico*) are stringent. Lawyers here must navigate complex zoning laws and ensure compliance with environmental standards while facilitating development projects.</w:t>
      </w:r>
    </w:p>
    <w:bookmarkEnd w:id="24"/>
    <w:bookmarkStart w:id="25" w:name="maritime-and-international-trade-law"/>
    <w:p>
      <w:pPr>
        <w:pStyle w:val="Heading3"/>
      </w:pPr>
      <w:r>
        <w:t xml:space="preserve">3.2 Maritime and International Trade Law</w:t>
      </w:r>
    </w:p>
    <w:p>
      <w:pPr>
        <w:pStyle w:val="FirstParagraph"/>
      </w:pPr>
      <w:r>
        <w:t xml:space="preserve">The Port of Barcelona is one of the busiest containers ports in the Mediterranean. This geographical advantage has fostered a strong community of lawyers specializing in maritime law, logistics, and international trade disputes. These professionals must be proficient in multiple languages and familiar with international conventions such as the Incoterms and various arbitration rules, facilitating smooth commercial operations between Europe, Africa, and Latin America.</w:t>
      </w:r>
    </w:p>
    <w:p>
      <w:pPr>
        <w:pStyle w:val="BodyText"/>
      </w:pPr>
      <w:r>
        <w:t xml:space="preserve">3.3 Tourism and Hospitality Law</w:t>
      </w:r>
    </w:p>
    <w:p>
      <w:pPr>
        <w:pStyle w:val="BodyText"/>
      </w:pPr>
      <w:r>
        <w:t xml:space="preserve">As a top global tourist destination, Spain Barcelona requires legal support for hotels, short-term rental platforms (such as Airbnb), and entertainment venues. Issues related to consumer protection, licensing (*licencias de actividad*), and liability are prevalent. Lawyers in this sector must stay abreast of municipal ordinances that frequently change to regulate tourism density and ensure the sustainability of urban life.</w:t>
      </w:r>
    </w:p>
    <w:bookmarkEnd w:id="25"/>
    <w:bookmarkEnd w:id="26"/>
    <w:bookmarkStart w:id="29" w:name="Xbd7b125f18f9adee684ce73d73428be93bcacbf"/>
    <w:p>
      <w:pPr>
        <w:pStyle w:val="Heading2"/>
      </w:pPr>
      <w:r>
        <w:t xml:space="preserve">4. The Role of the Lawyer in Dispute Resolution</w:t>
      </w:r>
    </w:p>
    <w:p>
      <w:pPr>
        <w:pStyle w:val="FirstParagraph"/>
      </w:pPr>
      <w:r>
        <w:t xml:space="preserve">Litigation remains a core function, but alternative dispute resolution (ADR) has gained significant traction in Spain Barcelona. Given the congestion in court systems globally, including Spanish courts, lawyers increasingly promote mediation and arbitration to resolve conflicts efficiently.</w:t>
      </w:r>
    </w:p>
    <w:bookmarkStart w:id="27" w:name="mediation-culture"/>
    <w:p>
      <w:pPr>
        <w:pStyle w:val="Heading3"/>
      </w:pPr>
      <w:r>
        <w:t xml:space="preserve">4.1 Mediation Culture</w:t>
      </w:r>
    </w:p>
    <w:p>
      <w:pPr>
        <w:pStyle w:val="FirstParagraph"/>
      </w:pPr>
      <w:r>
        <w:t xml:space="preserve">The legal culture in the region has shifted towards a more conciliatory approach. Many disputes involving neighbors (*vecinos*), community of owners (*comunidades de propietarios*), or small business contracts are resolved through mediation rather than prolonged litigation. The lawyer’s role here shifts from an adversarial combatant to a facilitator of compromise, leveraging their knowledge of the law to guide clients toward pragmatic solutions.</w:t>
      </w:r>
    </w:p>
    <w:bookmarkEnd w:id="27"/>
    <w:bookmarkStart w:id="28" w:name="intellectual-property-and-tech-disputes"/>
    <w:p>
      <w:pPr>
        <w:pStyle w:val="Heading3"/>
      </w:pPr>
      <w:r>
        <w:t xml:space="preserve">4.2 Intellectual Property and Tech Disputes</w:t>
      </w:r>
    </w:p>
    <w:p>
      <w:pPr>
        <w:pStyle w:val="FirstParagraph"/>
      </w:pPr>
      <w:r>
        <w:t xml:space="preserve">Balancing the digital economy has become paramount in Spain Barcelona. The rise of tech hubs in neighborhoods like 22@ has increased disputes regarding intellectual property rights, data protection (GDPR compliance), and cybersecurity. Lawyers must now possess technological literacy to protect their clients' assets in the digital realm, marking a significant evolution from traditional legal practice.</w:t>
      </w:r>
    </w:p>
    <w:bookmarkEnd w:id="28"/>
    <w:bookmarkEnd w:id="29"/>
    <w:bookmarkStart w:id="31" w:name="challenges-and-future-trends"/>
    <w:p>
      <w:pPr>
        <w:pStyle w:val="Heading2"/>
      </w:pPr>
      <w:r>
        <w:t xml:space="preserve">5. Challenges and Future Trends</w:t>
      </w:r>
    </w:p>
    <w:p>
      <w:pPr>
        <w:pStyle w:val="FirstParagraph"/>
      </w:pPr>
      <w:r>
        <w:t xml:space="preserve">The future landscape for the lawyer in Spain Barcelona is shaped by several emerging challenges. First, there is ongoing political tension regarding autonomy between Catalonia and Madrid. This socio-political instability can create uncertainty in contract law and investment environments, requiring lawyers to provide risk assessments that account for potential regulatory shifts.</w:t>
      </w:r>
    </w:p>
    <w:p>
      <w:pPr>
        <w:pStyle w:val="BodyText"/>
      </w:pPr>
      <w:r>
        <w:t xml:space="preserve">Secondly, technological disruption threatens traditional legal models. Legal tech startups are automating routine tasks such as contract review and due diligence. To remain relevant, the lawyer must adapt by focusing on high-value strategic advice rather than routine documentation. Furthermore, there is a growing expectation for transparency in pricing and service delivery.</w:t>
      </w:r>
    </w:p>
    <w:bookmarkStart w:id="30" w:name="multilingualism-as-a-necessity"/>
    <w:p>
      <w:pPr>
        <w:pStyle w:val="Heading3"/>
      </w:pPr>
      <w:r>
        <w:t xml:space="preserve">5.1 Multilingualism as a Necessity</w:t>
      </w:r>
    </w:p>
    <w:p>
      <w:pPr>
        <w:pStyle w:val="FirstParagraph"/>
      </w:pPr>
      <w:r>
        <w:t xml:space="preserve">In Spain Barcelona, English proficiency is no longer optional but essential. With a significant expatriate community and international business presence, lawyers who cannot communicate effectively in English risk losing market share to firms with multilingual teams. This trend underscores the globalization of legal practice within this specific locale.</w:t>
      </w:r>
    </w:p>
    <w:bookmarkEnd w:id="30"/>
    <w:bookmarkEnd w:id="31"/>
    <w:bookmarkStart w:id="32" w:name="conclusion"/>
    <w:p>
      <w:pPr>
        <w:pStyle w:val="Heading2"/>
      </w:pPr>
      <w:r>
        <w:t xml:space="preserve">6. Conclusion</w:t>
      </w:r>
    </w:p>
    <w:p>
      <w:pPr>
        <w:pStyle w:val="FirstParagraph"/>
      </w:pPr>
      <w:r>
        <w:t xml:space="preserve">In conclusion, the lawyer in Spain Barcelona occupies a unique position at the intersection of civil law traditions, regional autonomy, and international economic dynamics. The profession has evolved from a purely domestic focus to a globalized practice requiring specialized knowledge in real estate, maritime trade, technology, and tourism. The ability to navigate both Spanish national codes and specific Catalan regulations is essential for effective representation.</w:t>
      </w:r>
    </w:p>
    <w:p>
      <w:pPr>
        <w:pStyle w:val="BodyText"/>
      </w:pPr>
      <w:r>
        <w:t xml:space="preserve">Furthermore, the lawyer serves not only as an advocate in court but also as a strategic advisor helping clients mitigate risks associated with political uncertainty and technological change. As Spain Barcelona continues to grow as a European hub, the demand for sophisticated, adaptable, and multilingual legal services will only increase. The modern lawyer must therefore commit to lifelong learning and ethical integrity to uphold the rule of law in this dynamic Mediterranean metropolis.</w:t>
      </w:r>
    </w:p>
    <w:p>
      <w:r>
        <w:pict>
          <v:rect style="width:0;height:1.5pt" o:hralign="center" o:hrstd="t" o:hr="t"/>
        </w:pict>
      </w:r>
    </w:p>
    <w:p>
      <w:pPr>
        <w:pStyle w:val="FirstParagraph"/>
      </w:pPr>
      <w:r>
        <w:rPr>
          <w:iCs/>
          <w:i/>
        </w:rPr>
        <w:t xml:space="preserve">Note: This document is intended for informational purposes and does not constitute legal advice. For specific legal matters in Spain Barcelona, please consult a qualified member of the local Bar Association.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Spain Barcelona: A Comprehensive Research Analysis</dc:title>
  <dc:creator/>
  <dc:language>en</dc:language>
  <cp:keywords/>
  <dcterms:created xsi:type="dcterms:W3CDTF">2026-07-29T14:33:08Z</dcterms:created>
  <dcterms:modified xsi:type="dcterms:W3CDTF">2026-07-29T14:33:08Z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