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Lawyers</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9819d983a78ed427f4965ed60e097422f6d2f99"/>
    <w:p>
      <w:pPr>
        <w:pStyle w:val="Heading1"/>
      </w:pPr>
      <w:r>
        <w:t xml:space="preserve">The Role and Practice of Lawyers in Spain Madrid: A Comprehensive Analysis</w:t>
      </w:r>
    </w:p>
    <w:p>
      <w:pPr>
        <w:pStyle w:val="FirstParagraph"/>
      </w:pPr>
      <w:r>
        <w:rPr>
          <w:bCs/>
          <w:b/>
        </w:rPr>
        <w:t xml:space="preserve">Abstract:</w:t>
      </w:r>
      <w:r>
        <w:br/>
      </w:r>
      <w:r>
        <w:br/>
      </w:r>
      <w:r>
        <w:t xml:space="preserve">This paper examines the critical role of the legal profession within the specific jurisdictional context of Madrid, Spain. As the capital city and economic hub, Madrid hosts a dense concentration of legal practitioners who navigate a complex framework derived from civil law traditions, European Union regulations, and local procedural norms. This research explores educational prerequisites for becoming a lawyer in this region, structural organizations such as the Colegio de Abogados de Madrid (ICAM), substantive areas of practice including corporate and administrative law, and contemporary challenges facing the profession in Spain's capital.</w:t>
      </w:r>
    </w:p>
    <w:bookmarkStart w:id="20" w:name="introduction"/>
    <w:p>
      <w:pPr>
        <w:pStyle w:val="Heading2"/>
      </w:pPr>
      <w:r>
        <w:t xml:space="preserve">Introduction</w:t>
      </w:r>
    </w:p>
    <w:p>
      <w:pPr>
        <w:pStyle w:val="FirstParagraph"/>
      </w:pPr>
      <w:r>
        <w:t xml:space="preserve">The legal landscape is fundamental to maintaining social order, facilitating commerce, and protecting individual rights. In Spain Madrid stands as a pivotal center for legal activity not only due to its political significance as the national capital but also because of its robust economic engine which attracts domestic and international clients alike. The</w:t>
      </w:r>
      <w:r>
        <w:t xml:space="preserve"> </w:t>
      </w:r>
      <w:r>
        <w:rPr>
          <w:bCs/>
          <w:b/>
        </w:rPr>
        <w:t xml:space="preserve">lawyer</w:t>
      </w:r>
      <w:r>
        <w:t xml:space="preserve"> </w:t>
      </w:r>
      <w:r>
        <w:t xml:space="preserve">serves as the primary agent through whom this legal framework interacts with society ensuring that justice is accessible and that statutory obligations are met accurately. Understanding the nuances of practicing law in Spain Madrid requires an appreciation for both the overarching Spanish legal system and the unique metropolitan dynamics characteristic of a major European capital.</w:t>
      </w:r>
    </w:p>
    <w:p>
      <w:pPr>
        <w:pStyle w:val="BodyText"/>
      </w:pPr>
      <w:r>
        <w:t xml:space="preserve">This research paper aims to delineate the professional pathway required to become qualified as a lawyer in this jurisdiction while highlighting specific areas where expertise is most sought after. Furthermore it analyzes how globalisation and technological advancements are reshaping traditional practices within Madrid's legal community.</w:t>
      </w:r>
    </w:p>
    <w:bookmarkEnd w:id="20"/>
    <w:bookmarkStart w:id="21" w:name="Xc700c6d09376789b9468c7d1e7edf9f93f734cc"/>
    <w:p>
      <w:pPr>
        <w:pStyle w:val="Heading2"/>
      </w:pPr>
      <w:r>
        <w:t xml:space="preserve">The Educational Pathway and Qualification Process</w:t>
      </w:r>
    </w:p>
    <w:p>
      <w:pPr>
        <w:pStyle w:val="FirstParagraph"/>
      </w:pPr>
      <w:r>
        <w:t xml:space="preserve">Becoming a</w:t>
      </w:r>
      <w:r>
        <w:t xml:space="preserve"> </w:t>
      </w:r>
      <w:r>
        <w:rPr>
          <w:bCs/>
          <w:b/>
        </w:rPr>
        <w:t xml:space="preserve">lawyer</w:t>
      </w:r>
      <w:r>
        <w:t xml:space="preserve"> </w:t>
      </w:r>
      <w:r>
        <w:t xml:space="preserve">in Spain involves a rigorous academic and professional trajectory designed to ensure competence across various branches of jurisprudence. The foundation begins with obtaining a university degree in Law known as "Grado en Derecho which typically spans four years. During this period students are exposed to core subjects such as Constitutional Law Civil Law Criminal Law Administrative Law and European Union law all of which form the backbone of the Spanish legal framework.</w:t>
      </w:r>
    </w:p>
    <w:p>
      <w:pPr>
        <w:pStyle w:val="BodyText"/>
      </w:pPr>
      <w:r>
        <w:t xml:space="preserve">However holding an undergraduate degree alone does not permit one to practice independently within Spain Madrid aspiring lawyers must further complete a Master's Degree in Legal Practice ("Máster de Acceso a la Abogacía"). This postgraduate program focuses on practical skills including litigation techniques drafting legal documents ethics and professional conduct. Upon completion candidates must pass standardized national examinations administered by the Ministry of Justice these exams test knowledge across multiple disciplines ensuring uniformity in standards regardless of where the candidate studied.</w:t>
      </w:r>
    </w:p>
    <w:p>
      <w:pPr>
        <w:pStyle w:val="BodyText"/>
      </w:pPr>
      <w:r>
        <w:t xml:space="preserve">Finally successful completion leads to registration with the local bar association specifically for those wishing to operate primarily out of Madrid this means joining the Colegio de Abogados de Madrid commonly referred to as ICAM. Membership grants official status allowing individuals to represent clients before courts arbitrate disputes provide legal counsel etcetera.</w:t>
      </w:r>
    </w:p>
    <w:bookmarkEnd w:id="21"/>
    <w:bookmarkStart w:id="23" w:name="Xdb703160ff8ddd670af7b06b73b2d6e3a7655c7"/>
    <w:p>
      <w:pPr>
        <w:pStyle w:val="Heading2"/>
      </w:pPr>
      <w:r>
        <w:t xml:space="preserve">Structural Organization: The Instituto de la Abogacía Madrileña</w:t>
      </w:r>
    </w:p>
    <w:p>
      <w:pPr>
        <w:pStyle w:val="FirstParagraph"/>
      </w:pPr>
      <w:r>
        <w:t xml:space="preserve">The institutional representation of lawyers plays a crucial role in upholding professional integrity providing continuous education opportunities and advocating for members' interests. In Madrid this responsibility falls upon the ICAM one among dozens of regional colegios throughout Spain but certainly notable given its size and influence.</w:t>
      </w:r>
    </w:p>
    <w:p>
      <w:pPr>
        <w:pStyle w:val="BodyText"/>
      </w:pPr>
      <w:r>
        <w:t xml:space="preserve">The ICAM acts as a regulatory body enforcing codes of ethics established by national legislation alongside internal rules tailored to address local concerns. It provides services ranging from dispute resolution mechanisms between practitioners themselves training workshops seminars aimed at keeping members updated on recent legislative changes impacting practice areas relevant specifically within Spain Madrid's context like tax law implications tied heavily into regional fiscal policies.</w:t>
      </w:r>
    </w:p>
    <w:p>
      <w:pPr>
        <w:pStyle w:val="BodyText"/>
      </w:pPr>
      <w:r>
        <w:t xml:space="preserve">Moreover the institute maintains close ties with judiciary authorities facilitating communication channels that enhance efficiency in court proceedings involving representation by affiliated attorneys. This symbiotic relationship helps streamline processes reducing delays often associated with bureaucratic hurdles thereby benefiting both professionals and their clientele residing or operating mainly within Madrid's metropolitan area.</w:t>
      </w:r>
    </w:p>
    <w:bookmarkStart w:id="22" w:name="key-areas-of-legal-practice"/>
    <w:p>
      <w:pPr>
        <w:pStyle w:val="Heading3"/>
      </w:pPr>
      <w:r>
        <w:t xml:space="preserve">Key Areas of Legal Practice</w:t>
      </w:r>
    </w:p>
    <w:p>
      <w:pPr>
        <w:pStyle w:val="FirstParagraph"/>
      </w:pPr>
      <w:r>
        <w:t xml:space="preserve">The diversity of cases handled by</w:t>
      </w:r>
      <w:r>
        <w:t xml:space="preserve"> </w:t>
      </w:r>
      <w:r>
        <w:rPr>
          <w:bCs/>
          <w:b/>
        </w:rPr>
        <w:t xml:space="preserve">lawyers</w:t>
      </w:r>
      <w:r>
        <w:t xml:space="preserve"> </w:t>
      </w:r>
      <w:r>
        <w:t xml:space="preserve">based in Spain Madrid reflects the city’s multifaceted nature encompassing residential communities commercial enterprises governmental bodies foreign investors among others. Some predominant fields include:</w:t>
      </w:r>
    </w:p>
    <w:p>
      <w:pPr>
        <w:numPr>
          <w:ilvl w:val="0"/>
          <w:numId w:val="1001"/>
        </w:numPr>
        <w:pStyle w:val="Compact"/>
      </w:pPr>
      <w:r>
        <w:rPr>
          <w:bCs/>
          <w:b/>
        </w:rPr>
        <w:t xml:space="preserve">Civil Law Matters:</w:t>
      </w:r>
    </w:p>
    <w:p>
      <w:pPr>
        <w:numPr>
          <w:ilvl w:val="0"/>
          <w:numId w:val="1001"/>
        </w:numPr>
        <w:pStyle w:val="Compact"/>
      </w:pPr>
      <w:r>
        <w:rPr>
          <w:bCs/>
          <w:b/>
        </w:rPr>
        <w:t xml:space="preserve">Criminal Defense:</w:t>
      </w:r>
    </w:p>
    <w:p>
      <w:pPr>
        <w:numPr>
          <w:ilvl w:val="0"/>
          <w:numId w:val="1001"/>
        </w:numPr>
        <w:pStyle w:val="Compact"/>
      </w:pPr>
      <w:r>
        <w:rPr>
          <w:bCs/>
          <w:b/>
        </w:rPr>
        <w:t xml:space="preserve">Corporate &amp; Commercial Law:</w:t>
      </w:r>
    </w:p>
    <w:p>
      <w:pPr>
        <w:numPr>
          <w:ilvl w:val="0"/>
          <w:numId w:val="1001"/>
        </w:numPr>
        <w:pStyle w:val="Compact"/>
      </w:pPr>
      <w:r>
        <w:rPr>
          <w:bCs/>
          <w:b/>
        </w:rPr>
        <w:t xml:space="preserve">Administrative &amp; Public Sector Work:</w:t>
      </w:r>
    </w:p>
    <w:p>
      <w:pPr>
        <w:numPr>
          <w:ilvl w:val="0"/>
          <w:numId w:val="1001"/>
        </w:numPr>
        <w:pStyle w:val="Compact"/>
      </w:pPr>
      <w:r>
        <w:t xml:space="preserve">Tax Advisory Services:</w:t>
      </w:r>
    </w:p>
    <w:bookmarkEnd w:id="22"/>
    <w:bookmarkEnd w:id="23"/>
    <w:bookmarkStart w:id="24" w:name="Xe40dbcbd4288cfe6cd6ef465f67d46c94f769d8"/>
    <w:p>
      <w:pPr>
        <w:pStyle w:val="Heading2"/>
      </w:pPr>
      <w:r>
        <w:t xml:space="preserve">Contemporary Challenges Facing the Profession</w:t>
      </w:r>
    </w:p>
    <w:p>
      <w:pPr>
        <w:pStyle w:val="FirstParagraph"/>
      </w:pPr>
      <w:r>
        <w:t xml:space="preserve">Despite strong institutional support several emerging trends pose significant challenges requiring adaptation strategies from practicing professionals operating within this dynamic environment:</w:t>
      </w:r>
    </w:p>
    <w:p>
      <w:pPr>
        <w:numPr>
          <w:ilvl w:val="0"/>
          <w:numId w:val="1002"/>
        </w:numPr>
        <w:pStyle w:val="Compact"/>
      </w:pPr>
      <w:r>
        <w:rPr>
          <w:bCs/>
          <w:b/>
        </w:rPr>
        <w:t xml:space="preserve">Digital Transformation:</w:t>
      </w:r>
    </w:p>
    <w:p>
      <w:pPr>
        <w:numPr>
          <w:ilvl w:val="0"/>
          <w:numId w:val="1002"/>
        </w:numPr>
        <w:pStyle w:val="Compact"/>
      </w:pPr>
      <w:r>
        <w:rPr>
          <w:bCs/>
          <w:b/>
        </w:rPr>
        <w:t xml:space="preserve">Global Competition:</w:t>
      </w:r>
    </w:p>
    <w:p>
      <w:pPr>
        <w:numPr>
          <w:ilvl w:val="0"/>
          <w:numId w:val="1002"/>
        </w:numPr>
        <w:pStyle w:val="Compact"/>
      </w:pPr>
      <w:r>
        <w:t xml:space="preserve">Economic Uncertainties:</w:t>
      </w:r>
    </w:p>
    <w:bookmarkEnd w:id="24"/>
    <w:bookmarkStart w:id="25" w:name="conclusion"/>
    <w:p>
      <w:pPr>
        <w:pStyle w:val="Heading2"/>
      </w:pPr>
      <w:r>
        <w:t xml:space="preserve">Conclusion</w:t>
      </w:r>
    </w:p>
    <w:p>
      <w:pPr>
        <w:pStyle w:val="FirstParagraph"/>
      </w:pPr>
      <w:r>
        <w:t xml:space="preserve">In conclusion the profession of</w:t>
      </w:r>
      <w:r>
        <w:t xml:space="preserve"> </w:t>
      </w:r>
      <w:r>
        <w:rPr>
          <w:bCs/>
          <w:b/>
        </w:rPr>
        <w:t xml:space="preserve">lawyer</w:t>
      </w:r>
      <w:r>
        <w:t xml:space="preserve"> </w:t>
      </w:r>
      <w:r>
        <w:t xml:space="preserve">in Spain Madrid represents a cornerstone upon which much of societal function depends ensuring fairness equity rule adherence throughout every interaction governed by established norms. Through comprehensive education stringent examination requirements ongoing professional development facilitated via organizations like ICAM practitioners remain equipped to handle ever-evolving complexities arising from domestic developments international obligations technological innovations economic shifts etcetera.</w:t>
      </w:r>
    </w:p>
    <w:p>
      <w:pPr>
        <w:pStyle w:val="BodyText"/>
      </w:pPr>
      <w:r>
        <w:t xml:space="preserve">As we look towards future horizons it becomes evident that adaptability innovation collaboration will define success metrics determining who thrives amidst change versus stagnation defining legacy left behind generations following them carrying forward torch lit brightly today illuminating path ahead guided by principles justice integrity commitment excellence inherent throughout journey undertaken collectively pursuing noble cause serving humanity best interests possible within confines allowed reality exist around us constantly shifting evolving demanding vigilance awareness responsiveness readiness embrace opportunities presented alongside navigating obstacles encountered along way successfully overcoming barriers erected hindering progress forward towards brighter tomorrow built strong foundations laid firmly today.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Practice of Lawyers in Spain Madrid</dc:title>
  <dc:creator/>
  <dc:language>en</dc:language>
  <cp:keywords/>
  <dcterms:created xsi:type="dcterms:W3CDTF">2026-07-29T14:26:32Z</dcterms:created>
  <dcterms:modified xsi:type="dcterms:W3CDTF">2026-07-29T14:26:32Z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