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p>
    <w:bookmarkStart w:id="27" w:name="X39d6f9115e47bdc95cdb0d4b76eb4936f2da0d5"/>
    <w:p>
      <w:pPr>
        <w:pStyle w:val="Heading1"/>
      </w:pPr>
      <w:r>
        <w:t xml:space="preserve">The Evolving Landscape of the Legal Profession in United Arab Emirates Dubai: A Research Paper on the Role of the Lawyer</w:t>
      </w:r>
    </w:p>
    <w:p>
      <w:pPr>
        <w:pStyle w:val="FirstParagraph"/>
      </w:pPr>
      <w:r>
        <w:rPr>
          <w:bCs/>
          <w:b/>
        </w:rPr>
        <w:t xml:space="preserve">Abstract:</w:t>
      </w:r>
      <w:r>
        <w:br/>
      </w:r>
      <w:r>
        <w:t xml:space="preserve">This research paper examines the critical role of the lawyer within the legal framework of United Arab Emirates Dubai. It explores how recent legislative reforms, such as Law No. 14 of 2008 and its subsequent amendments, have transformed the practice law in this global hub. The paper analyzes the integration of common law principles through specialized financial free zones alongside civil law jurisdictions, highlighting the increasing demand for sophisticated legal counsel in corporate governance, dispute resolution and regulatory compliance.</w:t>
      </w:r>
    </w:p>
    <w:bookmarkStart w:id="20" w:name="introduction"/>
    <w:p>
      <w:pPr>
        <w:pStyle w:val="Heading2"/>
      </w:pPr>
      <w:r>
        <w:t xml:space="preserve">1. Introduction</w:t>
      </w:r>
    </w:p>
    <w:p>
      <w:pPr>
        <w:pStyle w:val="FirstParagraph"/>
      </w:pPr>
      <w:r>
        <w:t xml:space="preserve">Dubai has emerged as one of the most dynamic economic centers in the Middle East, acting as a bridge between Eastern and Western markets. Central to this transformation is the establishment of a robust legal infrastructure that supports international commerce, investment and innovation. In this context, the figure of the</w:t>
      </w:r>
      <w:r>
        <w:t xml:space="preserve"> </w:t>
      </w:r>
      <w:r>
        <w:rPr>
          <w:bCs/>
          <w:b/>
        </w:rPr>
        <w:t xml:space="preserve">Lawyer</w:t>
      </w:r>
      <w:r>
        <w:t xml:space="preserve"> </w:t>
      </w:r>
      <w:r>
        <w:t xml:space="preserve">has evolved from a traditional litigator into a strategic advisor who navigates complex multi-jurisdictional landscapes. The</w:t>
      </w:r>
      <w:r>
        <w:t xml:space="preserve"> </w:t>
      </w:r>
      <w:r>
        <w:rPr>
          <w:bCs/>
          <w:b/>
        </w:rPr>
        <w:t xml:space="preserve">United Arab Emirates Dubai</w:t>
      </w:r>
      <w:r>
        <w:t xml:space="preserve"> </w:t>
      </w:r>
      <w:r>
        <w:t xml:space="preserve">environment presents unique challenges and opportunities for legal practitioners, requiring them to possess not only deep knowledge of local statutes but also an understanding of international best practices.</w:t>
      </w:r>
    </w:p>
    <w:p>
      <w:pPr>
        <w:pStyle w:val="BodyText"/>
      </w:pPr>
      <w:r>
        <w:t xml:space="preserve">The significance of the legal profession in this region cannot be overstated. As foreign direct investment flows into Dubai, the need for reliable dispute resolution mechanisms and structured contractual frameworks has intensified. Consequently, the role of the lawyer is pivotal in maintaining legal certainty and fostering an environment conducive to business growth. This paper aims to dissect these dynamics, focusing on how the regulatory framework in</w:t>
      </w:r>
      <w:r>
        <w:t xml:space="preserve"> </w:t>
      </w:r>
      <w:r>
        <w:rPr>
          <w:bCs/>
          <w:b/>
        </w:rPr>
        <w:t xml:space="preserve">United Arab Emirates Dubai</w:t>
      </w:r>
      <w:r>
        <w:t xml:space="preserve"> </w:t>
      </w:r>
      <w:r>
        <w:t xml:space="preserve">shapes contemporary legal practice.</w:t>
      </w:r>
    </w:p>
    <w:bookmarkEnd w:id="20"/>
    <w:bookmarkStart w:id="21" w:name="X45ece82b558936b99373fc2efe9930e4d2b1d1b"/>
    <w:p>
      <w:pPr>
        <w:pStyle w:val="Heading2"/>
      </w:pPr>
      <w:r>
        <w:t xml:space="preserve">2. Regulatory Framework and Professional Standards</w:t>
      </w:r>
    </w:p>
    <w:p>
      <w:pPr>
        <w:pStyle w:val="FirstParagraph"/>
      </w:pPr>
      <w:r>
        <w:t xml:space="preserve">The practice of law in the emirate is governed by Federal Law No. 11 of 1995 Concerning Advocacy and its Executive Regulations, which have been updated over time to align with modern standards. In Dubai specifically, the legal profession is regulated by both federal authorities and local entities such as the Dubai Legal Affairs Department (DLAD). For a</w:t>
      </w:r>
      <w:r>
        <w:t xml:space="preserve"> </w:t>
      </w:r>
      <w:r>
        <w:rPr>
          <w:bCs/>
          <w:b/>
        </w:rPr>
        <w:t xml:space="preserve">Lawyer</w:t>
      </w:r>
      <w:r>
        <w:t xml:space="preserve"> </w:t>
      </w:r>
      <w:r>
        <w:t xml:space="preserve">to practice effectively in this jurisdiction, they must adhere to strict ethical codes and professional conduct rules designed to protect client interests and ensure judicial integrity.</w:t>
      </w:r>
    </w:p>
    <w:p>
      <w:pPr>
        <w:pStyle w:val="BodyText"/>
      </w:pPr>
      <w:r>
        <w:t xml:space="preserve">A significant development in recent years has been the liberalization of the legal market. Historically, only UAE nationals could own law firms entirely. However, recent amendments have allowed for foreign ownership in certain capacities and encouraged the establishment of international law branches within free zones. This shift reflects Dubai’s ambition to position itself as a global legal hub comparable to London or New York. The presence of diverse legal entities means that clients now have access to a wider range of expertise, further elevating the standards expected from every</w:t>
      </w:r>
      <w:r>
        <w:t xml:space="preserve"> </w:t>
      </w:r>
      <w:r>
        <w:rPr>
          <w:bCs/>
          <w:b/>
        </w:rPr>
        <w:t xml:space="preserve">Lawyer</w:t>
      </w:r>
      <w:r>
        <w:t xml:space="preserve"> </w:t>
      </w:r>
      <w:r>
        <w:t xml:space="preserve">practicing in</w:t>
      </w:r>
      <w:r>
        <w:t xml:space="preserve"> </w:t>
      </w:r>
      <w:r>
        <w:rPr>
          <w:bCs/>
          <w:b/>
        </w:rPr>
        <w:t xml:space="preserve">United Arab Emirates Dubai</w:t>
      </w:r>
      <w:r>
        <w:t xml:space="preserve">.</w:t>
      </w:r>
    </w:p>
    <w:bookmarkEnd w:id="21"/>
    <w:bookmarkStart w:id="22" w:name="Xaa338e4360988ad0d09ecc9fa35cf0215642624"/>
    <w:p>
      <w:pPr>
        <w:pStyle w:val="Heading2"/>
      </w:pPr>
      <w:r>
        <w:t xml:space="preserve">3. Jurisdictional Complexity: Civil Law vs. Free Zones</w:t>
      </w:r>
    </w:p>
    <w:p>
      <w:pPr>
        <w:pStyle w:val="FirstParagraph"/>
      </w:pPr>
      <w:r>
        <w:t xml:space="preserve">One of the most distinctive features of the legal landscape in Dubai is its dual jurisdictional system. The mainland courts operate under a civil law system derived largely from Egyptian and French legal traditions, with Islamic Sharia principles influencing family law and certain personal status matters. Conversely, designated areas such as the Dubai International Financial Centre (DIFC) operate under a common law framework, utilizing English-based statutes and independent judicial institutions.</w:t>
      </w:r>
    </w:p>
    <w:p>
      <w:pPr>
        <w:pStyle w:val="BodyText"/>
      </w:pPr>
      <w:r>
        <w:t xml:space="preserve">This dichotomy requires the modern</w:t>
      </w:r>
      <w:r>
        <w:t xml:space="preserve"> </w:t>
      </w:r>
      <w:r>
        <w:rPr>
          <w:bCs/>
          <w:b/>
        </w:rPr>
        <w:t xml:space="preserve">Lawyer</w:t>
      </w:r>
      <w:r>
        <w:t xml:space="preserve"> </w:t>
      </w:r>
      <w:r>
        <w:t xml:space="preserve">to be highly adaptable. A corporate attorney advising a multinational conglomerate on a merger may need to navigate contracts drafted under DIFC law while simultaneously addressing regulatory approvals from mainland authorities in Dubai. This complexity underscores the necessity for lawyers who are bilingual not just in language, but in legal terminology and procedural nuance. The ability to seamlessly transition between civil and common law paradigms is now a key competency for any successful practitioner serving clients across</w:t>
      </w:r>
      <w:r>
        <w:t xml:space="preserve"> </w:t>
      </w:r>
      <w:r>
        <w:rPr>
          <w:bCs/>
          <w:b/>
        </w:rPr>
        <w:t xml:space="preserve">United Arab Emirates Dubai</w:t>
      </w:r>
      <w:r>
        <w:t xml:space="preserve">.</w:t>
      </w:r>
    </w:p>
    <w:bookmarkEnd w:id="22"/>
    <w:bookmarkStart w:id="23" w:name="Xbd7b125f18f9adee684ce73d73428be93bcacbf"/>
    <w:p>
      <w:pPr>
        <w:pStyle w:val="Heading2"/>
      </w:pPr>
      <w:r>
        <w:t xml:space="preserve">4. The Role of the Lawyer in Dispute Resolution</w:t>
      </w:r>
    </w:p>
    <w:p>
      <w:pPr>
        <w:pStyle w:val="FirstParagraph"/>
      </w:pPr>
      <w:r>
        <w:t xml:space="preserve">Dubai has made concerted efforts to reduce litigation times and enhance arbitration mechanisms. The establishment of the DIFC Courts and various mediation centers reflects a growing preference for alternative dispute resolution (ADR). In this evolving ecosystem, the role of the lawyer has expanded beyond courtroom advocacy to include negotiation, mediation facilitation and strategic risk management.</w:t>
      </w:r>
    </w:p>
    <w:p>
      <w:pPr>
        <w:pStyle w:val="BodyText"/>
      </w:pPr>
      <w:r>
        <w:t xml:space="preserve">Commercial disputes in Dubai often involve high-stakes transactions involving real estate, finance and technology. Lawyers are expected to provide proactive counsel to prevent conflicts before they arise. Furthermore, with the implementation of new digital initiatives by the UAE judiciary, including electronic filing systems and virtual hearings, lawyers must also be tech-savvy professionals capable of leveraging digital tools to enhance efficiency and client service.</w:t>
      </w:r>
    </w:p>
    <w:bookmarkEnd w:id="23"/>
    <w:bookmarkStart w:id="24" w:name="emerging-legal-sectors"/>
    <w:p>
      <w:pPr>
        <w:pStyle w:val="Heading2"/>
      </w:pPr>
      <w:r>
        <w:t xml:space="preserve">5. Emerging Legal Sectors</w:t>
      </w:r>
    </w:p>
    <w:p>
      <w:pPr>
        <w:pStyle w:val="FirstParagraph"/>
      </w:pPr>
      <w:r>
        <w:t xml:space="preserve">The rapid diversification of the Dubai economy has given rise to new legal sectors. Areas such as data protection, intellectual property, renewable energy law and cryptocurrency regulation are gaining prominence. The UAE has enacted comprehensive laws regarding personal data protection and cybercrime, creating a new demand for specialized</w:t>
      </w:r>
      <w:r>
        <w:t xml:space="preserve"> </w:t>
      </w:r>
      <w:r>
        <w:rPr>
          <w:bCs/>
          <w:b/>
        </w:rPr>
        <w:t xml:space="preserve">Lawyer</w:t>
      </w:r>
      <w:r>
        <w:t xml:space="preserve"> </w:t>
      </w:r>
      <w:r>
        <w:t xml:space="preserve">services.</w:t>
      </w:r>
    </w:p>
    <w:p>
      <w:pPr>
        <w:pStyle w:val="BodyText"/>
      </w:pPr>
      <w:r>
        <w:t xml:space="preserve">Innovation hubs like Dubai Internet City and Dubai South require legal experts who understand the specific regulatory requirements of technology-driven businesses. As Dubai continues to host global events and attract tech startups, the lawyer’s role as a compliance advisor becomes increasingly critical. Professionals must stay abreast of rapidly changing regulations related to artificial intelligence, blockchain technology and sustainable development goals.</w:t>
      </w:r>
    </w:p>
    <w:bookmarkEnd w:id="24"/>
    <w:bookmarkStart w:id="25" w:name="X08f5c752bd520cba5d600aef20424d37e0379b0"/>
    <w:p>
      <w:pPr>
        <w:pStyle w:val="Heading2"/>
      </w:pPr>
      <w:r>
        <w:t xml:space="preserve">6. Ethical Considerations and Professional Responsibility</w:t>
      </w:r>
    </w:p>
    <w:p>
      <w:pPr>
        <w:pStyle w:val="FirstParagraph"/>
      </w:pPr>
      <w:r>
        <w:t xml:space="preserve">Given the international nature of Dubai’s market, ethical considerations in legal practice are paramount. Lawyers must navigate issues related to conflict of interest, confidentiality and cross-border data privacy standards. The bar associations in Dubai actively promote continuing legal education (CLE) programs to ensure that practitioners remain updated on ethical guidelines and emerging case law.</w:t>
      </w:r>
    </w:p>
    <w:p>
      <w:pPr>
        <w:pStyle w:val="BodyText"/>
      </w:pPr>
      <w:r>
        <w:t xml:space="preserve">Moreover, the push for transparency in corporate governance means that lawyers are increasingly scrutinized for their role in ensuring compliance with anti-money laundering (AML) regulations. A</w:t>
      </w:r>
      <w:r>
        <w:t xml:space="preserve"> </w:t>
      </w:r>
      <w:r>
        <w:rPr>
          <w:bCs/>
          <w:b/>
        </w:rPr>
        <w:t xml:space="preserve">Lawyer</w:t>
      </w:r>
      <w:r>
        <w:t xml:space="preserve"> </w:t>
      </w:r>
      <w:r>
        <w:t xml:space="preserve">operating in</w:t>
      </w:r>
      <w:r>
        <w:t xml:space="preserve"> </w:t>
      </w:r>
      <w:r>
        <w:rPr>
          <w:bCs/>
          <w:b/>
        </w:rPr>
        <w:t xml:space="preserve">United Arab Emirates Dubai</w:t>
      </w:r>
      <w:r>
        <w:t xml:space="preserve"> </w:t>
      </w:r>
      <w:r>
        <w:t xml:space="preserve">acts not only as an advocate but also as a gatekeeper of legal integrity, playing a vital role in the nation’s reputation as a trustworthy global business destination.</w:t>
      </w:r>
    </w:p>
    <w:bookmarkEnd w:id="25"/>
    <w:bookmarkStart w:id="26" w:name="conclusion"/>
    <w:p>
      <w:pPr>
        <w:pStyle w:val="Heading2"/>
      </w:pPr>
      <w:r>
        <w:t xml:space="preserve">7. Conclusion</w:t>
      </w:r>
    </w:p>
    <w:p>
      <w:pPr>
        <w:pStyle w:val="FirstParagraph"/>
      </w:pPr>
      <w:r>
        <w:t xml:space="preserve">In conclusion, the profession of law in United Arab Emirates Dubai is undergoing a profound transformation. The modern lawyer is no longer confined to traditional litigation; they are strategic partners who facilitate international trade, resolve complex disputes and navigate intricate regulatory frameworks. The coexistence of civil and common law systems requires a versatile skill set that combines legal acumen with cultural intelligence and technological proficiency.</w:t>
      </w:r>
    </w:p>
    <w:p>
      <w:pPr>
        <w:pStyle w:val="BodyText"/>
      </w:pPr>
      <w:r>
        <w:t xml:space="preserve">As Dubai continues to solidify its status as a global hub for commerce and innovation, the demand for high-caliber legal services will only increase. For aspiring practitioners, the opportunities in this region are vast, provided they commit to lifelong learning and adaptability. Ultimately, the lawyer remains an essential cornerstone of justice and order in</w:t>
      </w:r>
      <w:r>
        <w:t xml:space="preserve"> </w:t>
      </w:r>
      <w:r>
        <w:rPr>
          <w:bCs/>
          <w:b/>
        </w:rPr>
        <w:t xml:space="preserve">United Arab Emirates Dubai</w:t>
      </w:r>
      <w:r>
        <w:t xml:space="preserve">, ensuring that legal frameworks support sustainable economic growth and social stability.</w:t>
      </w:r>
    </w:p>
    <w:p>
      <w:pPr>
        <w:pStyle w:val="BodyText"/>
      </w:pPr>
      <w:r>
        <w:t xml:space="preserve">© 2023 Research Paper on Legal Studies.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Legal Profession in United Arab Emirates Dubai: A Research Paper on the Role of the Lawyer</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