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91ebaf26c25c46c5fa003245bbfa63bf3efcb73"/>
    <w:p>
      <w:pPr>
        <w:pStyle w:val="Heading1"/>
      </w:pPr>
      <w:r>
        <w:t xml:space="preserve">The Role and Impact of the Lawyer in United States Houston</w:t>
      </w:r>
    </w:p>
    <w:p>
      <w:pPr>
        <w:pStyle w:val="FirstParagraph"/>
      </w:pPr>
      <w:r>
        <w:rPr>
          <w:bCs/>
          <w:b/>
        </w:rPr>
        <w:t xml:space="preserve">Abstract:</w:t>
      </w:r>
      <w:r>
        <w:br/>
      </w:r>
      <w:r>
        <w:t xml:space="preserve">This research paper explores the multifaceted role of the lawyer within the specific legal and cultural landscape of United States Houston. As one of the most legally diverse cities in North America, Houston presents unique challenges and opportunities for legal practitioners. The document examines how a Lawyer navigates complex state statutes, federal regulations, and international commercial laws. Furthermore, it analyzes the economic impact of legal services on United States Houston’s vibrant energy sector and international trade networks.</w:t>
      </w:r>
    </w:p>
    <w:bookmarkStart w:id="20" w:name="introduction"/>
    <w:p>
      <w:pPr>
        <w:pStyle w:val="Heading2"/>
      </w:pPr>
      <w:r>
        <w:t xml:space="preserve">1. Introduction</w:t>
      </w:r>
    </w:p>
    <w:p>
      <w:pPr>
        <w:pStyle w:val="FirstParagraph"/>
      </w:pPr>
      <w:r>
        <w:t xml:space="preserve">The legal profession serves as the backbone of civil society, ensuring justice is administered fairly and efficiently. In the context of United States Houston, a city known for its rapid growth, demographic diversity, and economic powerhouse status in energy and healthcare sectors, the role of the lawyer is particularly significant. This paper investigates how a Lawyer operates within this dynamic environment. The intersection of local municipal laws with state regulations from Texas and federal mandates creates a complex web that legal professionals must navigate daily.</w:t>
      </w:r>
    </w:p>
    <w:bookmarkEnd w:id="20"/>
    <w:bookmarkStart w:id="21" w:name="X30eaba561712cac3968c034b4c2463646f6774a"/>
    <w:p>
      <w:pPr>
        <w:pStyle w:val="Heading2"/>
      </w:pPr>
      <w:r>
        <w:t xml:space="preserve">2. The Legal Landscape of United States Houston</w:t>
      </w:r>
    </w:p>
    <w:p>
      <w:pPr>
        <w:pStyle w:val="FirstParagraph"/>
      </w:pPr>
      <w:r>
        <w:t xml:space="preserve">Houston is not merely a geographic location; it is a hub of international commerce. For any lawyer practicing in this jurisdiction, understanding the local nuances is critical. Unlike other major American cities that may be dominated by finance or technology alone, Houston’s economy is heavily tied to energy, aerospace, and medical research. Consequently, a Lawyer in United States Houston often specializes in niche areas such as environmental law due to industrial activity or maritime law due proximity to the Port of Houston.</w:t>
      </w:r>
    </w:p>
    <w:p>
      <w:pPr>
        <w:pStyle w:val="BodyText"/>
      </w:pPr>
      <w:r>
        <w:t xml:space="preserve">The jurisdiction operates under Texas state law, which carries distinct characteristics compared to other states. For instance, property rights and land use laws are highly scrutinized. A Lawyer must possess deep knowledge of these state-specific statutes while also adhering to the procedural rules set by the United States federal courts located within Houston’s district. This dual requirement makes legal education and continuing professional development essential for anyone aiming to serve as a competent advocate in this region.</w:t>
      </w:r>
    </w:p>
    <w:bookmarkEnd w:id="21"/>
    <w:bookmarkStart w:id="22" w:name="specialization-and-practice-areas"/>
    <w:p>
      <w:pPr>
        <w:pStyle w:val="Heading2"/>
      </w:pPr>
      <w:r>
        <w:t xml:space="preserve">3. Specialization and Practice Areas</w:t>
      </w:r>
    </w:p>
    <w:p>
      <w:pPr>
        <w:pStyle w:val="FirstParagraph"/>
      </w:pPr>
      <w:r>
        <w:t xml:space="preserve">The demand for specialized expertise drives the market for legal services in United States Houston. While general practice exists, many lawyers focus on high-stakes litigation related to oil and gas contracts. These cases often involve billions of dollars, requiring a Lawyer with robust negotiation skills and technical understanding of energy markets. Additionally, given Houston’s status as a global medical center (home to the Texas Medical Center), there is a substantial need for Healthcare Lawyers who deal with compliance issues, patient privacy laws like HIPAA, and medical malpractice defenses.</w:t>
      </w:r>
    </w:p>
    <w:p>
      <w:pPr>
        <w:pStyle w:val="BodyText"/>
      </w:pPr>
      <w:r>
        <w:t xml:space="preserve">Family law also remains a prevalent practice area. As United States Houston continues to attract diverse populations from around the world, immigration lawyers play a crucial role in assisting individuals and families with visa applications, green cards, and citizenship processes. A Lawyer skilled in immigration law contributes significantly to the social integration fabric of the community, ensuring that legal barriers do not prevent economic participation.</w:t>
      </w:r>
    </w:p>
    <w:bookmarkEnd w:id="22"/>
    <w:bookmarkStart w:id="23" w:name="the-economic-impact-of-legal-services"/>
    <w:p>
      <w:pPr>
        <w:pStyle w:val="Heading2"/>
      </w:pPr>
      <w:r>
        <w:t xml:space="preserve">4. The Economic Impact of Legal Services</w:t>
      </w:r>
    </w:p>
    <w:p>
      <w:pPr>
        <w:pStyle w:val="FirstParagraph"/>
      </w:pPr>
      <w:r>
        <w:t xml:space="preserve">The presence of a robust legal sector directly influences the economic health of United States Houston. Lawyers provide certainty in commercial transactions, which is vital for attracting foreign direct investment. When international businesses engage with Houston-based entities, they rely on a Lawyer to draft contracts that protect their interests under both local and international frameworks.</w:t>
      </w:r>
    </w:p>
    <w:p>
      <w:pPr>
        <w:pStyle w:val="BodyText"/>
      </w:pPr>
      <w:r>
        <w:t xml:space="preserve">Furthermore, litigation services contribute to the local economy through job creation and tax revenue. Law firms in United States Houston employ thousands of paralegals, administrative staff, and attorneys. The efficiency of the justice system relies heavily on the competence of each Lawyer involved; delays or inefficiencies can stall business operations for months or years. Therefore, maintaining high ethical standards and professional competence is not just a moral obligation but an economic imperative for United States Houston.</w:t>
      </w:r>
    </w:p>
    <w:bookmarkEnd w:id="23"/>
    <w:bookmarkStart w:id="24" w:name="X08f5c752bd520cba5d600aef20424d37e0379b0"/>
    <w:p>
      <w:pPr>
        <w:pStyle w:val="Heading2"/>
      </w:pPr>
      <w:r>
        <w:t xml:space="preserve">5. Ethical Considerations and Professional Responsibility</w:t>
      </w:r>
    </w:p>
    <w:p>
      <w:pPr>
        <w:pStyle w:val="FirstParagraph"/>
      </w:pPr>
      <w:r>
        <w:t xml:space="preserve">Adherence to the Texas Disciplinary Rules of Professional Conduct is mandatory for every Lawyer practicing in United States Houston. These rules govern attorney-client privilege, conflicts of interest, and honest communication with courts. In a city as interconnected as Houston, where business networks often overlap significantly, managing conflicts of interest requires diligence from each Lawyer.</w:t>
      </w:r>
    </w:p>
    <w:p>
      <w:pPr>
        <w:pStyle w:val="BodyText"/>
      </w:pPr>
      <w:r>
        <w:t xml:space="preserve">Mentorship is also a key component of professional ethics in this region. Senior attorneys mentor junior lawyers to ensure that the next generation upholds the integrity required to serve United States Houston effectively. This transfer of knowledge helps maintain high standards across all levels of practice, ensuring that access to justice remains equitable regardless of a client’s financial status.</w:t>
      </w:r>
    </w:p>
    <w:bookmarkEnd w:id="24"/>
    <w:bookmarkStart w:id="25" w:name="conclusion"/>
    <w:p>
      <w:pPr>
        <w:pStyle w:val="Heading2"/>
      </w:pPr>
      <w:r>
        <w:t xml:space="preserve">6. Conclusion</w:t>
      </w:r>
    </w:p>
    <w:p>
      <w:pPr>
        <w:pStyle w:val="FirstParagraph"/>
      </w:pPr>
      <w:r>
        <w:t xml:space="preserve">In conclusion, the role of the Lawyer in United States Houston extends far beyond courtroom advocacy. These professionals are essential facilitators of commerce, protectors of individual rights, and guardians of the rule law in a rapidly evolving metropolitan area. Whether dealing with complex energy disputes, healthcare regulations, or immigration cases each Lawyer contributes to stability and growth. As United States Houston continues to expand its global footprint the demand for skilled legal representation will only increase. Future studies should explore how technological advancements might further transform practice management for a Lawyer in this specific jurisdiction.</w:t>
      </w:r>
    </w:p>
    <w:p>
      <w:pPr>
        <w:pStyle w:val="BodyText"/>
      </w:pPr>
      <w:r>
        <w:t xml:space="preserve">© 2023 Research Paper on Legal Studies.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Lawyer in United States Houston</dc:title>
  <dc:creator/>
  <dc:language>en</dc:language>
  <cp:keywords/>
  <dcterms:created xsi:type="dcterms:W3CDTF">2026-07-29T18:42:15Z</dcterms:created>
  <dcterms:modified xsi:type="dcterms:W3CDTF">2026-07-29T18:42:15Z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