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Lawyers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7d82dbfe43b1d710a74448ba7ffe004dc904854"/>
    <w:p>
      <w:pPr>
        <w:pStyle w:val="Heading1"/>
      </w:pPr>
      <w:r>
        <w:t xml:space="preserve">The Role and Impact of Lawyers in United States Miami: A Comprehensive Research Paper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Federal Court System and State of Florida</w:t>
      </w:r>
      <w:r>
        <w:br/>
      </w:r>
      <w:r>
        <w:rPr>
          <w:bCs/>
          <w:b/>
        </w:rPr>
        <w:t xml:space="preserve">Focal Point:</w:t>
      </w:r>
      <w:r>
        <w:t xml:space="preserve"> </w:t>
      </w:r>
      <w:r>
        <w:t xml:space="preserve">Miami-Dade County, Florida</w:t>
      </w:r>
    </w:p>
    <w:bookmarkStart w:id="20" w:name="abstract"/>
    <w:p>
      <w:pPr>
        <w:pStyle w:val="Heading2"/>
      </w:pPr>
      <w:r>
        <w:t xml:space="preserve">Abstract</w:t>
      </w:r>
    </w:p>
    <w:p>
      <w:pPr>
        <w:pStyle w:val="FirstParagraph"/>
      </w:pPr>
      <w:r>
        <w:t xml:space="preserve">This research paper examines the multifaceted role of the Lawyer within the unique legal landscape of United States Miami. As a critical hub for international commerce, immigration, and real estate development in South Florida, Miami presents distinct challenges and opportunities for legal professionals. This document explores how lawyers adapt their practices to meet local demands, ranging from complex maritime law cases to high-volume immigration proceedings. By analyzing specific case studies and statutory frameworks relevant to United States Miami, this paper highlights the essential contribution of the Lawyer in maintaining judicial integrity and facilitating economic growth.</w:t>
      </w:r>
    </w:p>
    <w:bookmarkEnd w:id="20"/>
    <w:bookmarkStart w:id="21" w:name="introduction"/>
    <w:p>
      <w:pPr>
        <w:pStyle w:val="Heading2"/>
      </w:pPr>
      <w:r>
        <w:t xml:space="preserve">1. Introduction</w:t>
      </w:r>
    </w:p>
    <w:p>
      <w:pPr>
        <w:pStyle w:val="FirstParagraph"/>
      </w:pPr>
      <w:r>
        <w:t xml:space="preserve">Miami, often referred to as the "Gateway to the Americas," serves as a pivotal intersection between North America and Latin America/Caribbean. This geographical significance has transformed it into one of the most dynamic legal markets in the United States. In this context, the Lawyer is not merely an advocate but a strategic advisor navigating cross-border regulations, cultural nuances, and rapid legislative changes.</w:t>
      </w:r>
    </w:p>
    <w:p>
      <w:pPr>
        <w:pStyle w:val="BodyText"/>
      </w:pPr>
      <w:r>
        <w:t xml:space="preserve">The demand for specialized legal services in United States Miami exceeds national averages due to its status as an international financial center. Consequently, the Lawyer operating in this jurisdiction must possess a robust understanding of both federal statutes applicable across the United States and specific state laws enacted by Florida. This paper aims to dissect these dynamics, providing a comprehensive overview of how legal practice evolves within this vibrant metropolitan area.</w:t>
      </w:r>
    </w:p>
    <w:bookmarkEnd w:id="21"/>
    <w:bookmarkStart w:id="24" w:name="X900cf73eadf928c3659f6bc9d7d6babcf55c85e"/>
    <w:p>
      <w:pPr>
        <w:pStyle w:val="Heading2"/>
      </w:pPr>
      <w:r>
        <w:t xml:space="preserve">2. The Legal Landscape of United States Miami</w:t>
      </w:r>
    </w:p>
    <w:p>
      <w:pPr>
        <w:pStyle w:val="FirstParagraph"/>
      </w:pPr>
      <w:r>
        <w:t xml:space="preserve">To understand the function of the Lawyer in United States Miami, one must first appreciate the jurisdictional complexity. The city operates under a tripartite system involving federal courts, state circuits, and local municipal codes.</w:t>
      </w:r>
    </w:p>
    <w:bookmarkStart w:id="22" w:name="federal-jurisdiction"/>
    <w:p>
      <w:pPr>
        <w:pStyle w:val="Heading3"/>
      </w:pPr>
      <w:r>
        <w:t xml:space="preserve">2.1 Federal Jurisdiction</w:t>
      </w:r>
    </w:p>
    <w:p>
      <w:pPr>
        <w:pStyle w:val="FirstParagraph"/>
      </w:pPr>
      <w:r>
        <w:t xml:space="preserve">The United States District Court for the Southern District of Florida handles matters involving federal law, including immigration appeals, bankruptcy filings common in real estate-heavy economies like United States Miami, and international trade disputes. Lawyers practicing here must be adept at navigating the procedural rigors of federal litigation.</w:t>
      </w:r>
    </w:p>
    <w:bookmarkEnd w:id="22"/>
    <w:bookmarkStart w:id="23" w:name="state-and-local-regulations"/>
    <w:p>
      <w:pPr>
        <w:pStyle w:val="Heading3"/>
      </w:pPr>
      <w:r>
        <w:t xml:space="preserve">2.2 State and Local Regulations</w:t>
      </w:r>
    </w:p>
    <w:p>
      <w:pPr>
        <w:pStyle w:val="FirstParagraph"/>
      </w:pPr>
      <w:r>
        <w:t xml:space="preserve">Florida’s state laws heavily influence daily legal practice in the city. From tenant-landlord disputes driven by high-density housing to environmental regulations affecting coastal development, the Lawyer must stay current with amendments to the Florida Statutes. Additionally, Miami-Dade County has enacted specific ordinances regarding zoning and business licensing that require precise legal interpretation.</w:t>
      </w:r>
    </w:p>
    <w:bookmarkEnd w:id="23"/>
    <w:bookmarkEnd w:id="24"/>
    <w:bookmarkStart w:id="28" w:name="Xdede302e6e8cab85e744981efdd0d96689324bf"/>
    <w:p>
      <w:pPr>
        <w:pStyle w:val="Heading2"/>
      </w:pPr>
      <w:r>
        <w:t xml:space="preserve">3. Key Practice Areas for Lawyers in United States Miami</w:t>
      </w:r>
    </w:p>
    <w:p>
      <w:pPr>
        <w:pStyle w:val="FirstParagraph"/>
      </w:pPr>
      <w:r>
        <w:t xml:space="preserve">The specialization of the Lawyer in United States Miami is driven by the city’s demographic and economic profile. Three primary sectors dominate:</w:t>
      </w:r>
    </w:p>
    <w:bookmarkStart w:id="25" w:name="immigration-law"/>
    <w:p>
      <w:pPr>
        <w:pStyle w:val="Heading3"/>
      </w:pPr>
      <w:r>
        <w:t xml:space="preserve">3.1 Immigration Law</w:t>
      </w:r>
    </w:p>
    <w:p>
      <w:pPr>
        <w:pStyle w:val="FirstParagraph"/>
      </w:pPr>
      <w:r>
        <w:t xml:space="preserve">Miami is home to one of the highest concentrations of foreign-born residents in the United States. The Lawyer specializing in immigration law plays a crucial role in facilitating visas, green cards, and citizenship applications for entrepreneurs and families from Latin America and Europe. These legal professionals must navigate complex federal policies while advising clients on local compliance requirements.</w:t>
      </w:r>
    </w:p>
    <w:bookmarkEnd w:id="25"/>
    <w:bookmarkStart w:id="26" w:name="real-estate-and-development-law"/>
    <w:p>
      <w:pPr>
        <w:pStyle w:val="Heading3"/>
      </w:pPr>
      <w:r>
        <w:t xml:space="preserve">3.2 Real Estate and Development Law</w:t>
      </w:r>
    </w:p>
    <w:p>
      <w:pPr>
        <w:pStyle w:val="FirstParagraph"/>
      </w:pPr>
      <w:r>
        <w:t xml:space="preserve">The real estate market in United States Miami is characterized by high-value transactions, luxury condominiums, and commercial developments. Lawyers in this sector deal with title examinations, contract negotiations, zoning variances, and dispute resolution regarding construction defects. Given the risk of hurricanes and flooding environmental regulations also necessitate specialized legal counsel to ensure compliance with insurance mandates.</w:t>
      </w:r>
    </w:p>
    <w:bookmarkEnd w:id="26"/>
    <w:bookmarkStart w:id="27" w:name="maritime-and-international-business-law"/>
    <w:p>
      <w:pPr>
        <w:pStyle w:val="Heading3"/>
      </w:pPr>
      <w:r>
        <w:t xml:space="preserve">3.3 Maritime and International Business Law</w:t>
      </w:r>
    </w:p>
    <w:p>
      <w:pPr>
        <w:pStyle w:val="FirstParagraph"/>
      </w:pPr>
      <w:r>
        <w:t xml:space="preserve">As a major port city, Miami hosts significant maritime activity. Lawyers in this field handle cargo claims, shipping contracts, and international arbitration. Furthermore, the influx of foreign capital into United States Miami requires legal experts who can bridge common law traditions with civil law systems prevalent in many Latin American jurisdictions.</w:t>
      </w:r>
    </w:p>
    <w:bookmarkEnd w:id="27"/>
    <w:bookmarkEnd w:id="28"/>
    <w:bookmarkStart w:id="29" w:name="X08f5c752bd520cba5d600aef20424d37e0379b0"/>
    <w:p>
      <w:pPr>
        <w:pStyle w:val="Heading2"/>
      </w:pPr>
      <w:r>
        <w:t xml:space="preserve">4. Ethical Considerations and Professional Responsibility</w:t>
      </w:r>
    </w:p>
    <w:p>
      <w:pPr>
        <w:pStyle w:val="FirstParagraph"/>
      </w:pPr>
      <w:r>
        <w:t xml:space="preserve">The Lawyer in United States Miami operates under the strict ethical guidelines of the Florida Bar Association. Issues such as conflict of interest, confidentiality, and professional competence are paramount. In a city where business networks are tightly knit, lawyers must maintain rigorous ethical standards to preserve public trust. Misconduct can result in severe disciplinary actions, highlighting the importance of integrity in legal practice.</w:t>
      </w:r>
    </w:p>
    <w:p>
      <w:pPr>
        <w:pStyle w:val="BodyText"/>
      </w:pPr>
      <w:r>
        <w:t xml:space="preserve">Moreover, the cultural diversity of United States Miami demands that Lawyers exhibit cultural sensitivity and competence. Effective communication across language barriers is not just a courtesy but a professional obligation to ensure effective representation for non-English speaking clients.</w:t>
      </w:r>
    </w:p>
    <w:bookmarkEnd w:id="29"/>
    <w:bookmarkStart w:id="30" w:name="X2ea57e76481c8c5888d1a4066ebe4e4a9dfee76"/>
    <w:p>
      <w:pPr>
        <w:pStyle w:val="Heading2"/>
      </w:pPr>
      <w:r>
        <w:t xml:space="preserve">5. Challenges Facing Legal Professionals in United States Miami</w:t>
      </w:r>
    </w:p>
    <w:p>
      <w:pPr>
        <w:pStyle w:val="FirstParagraph"/>
      </w:pPr>
      <w:r>
        <w:t xml:space="preserve">Despite its opportunities, the legal market in United States Miami faces several challenges. Climate change poses existential threats to property values, requiring lawyers to anticipate new legislation regarding sea-level rise and insurance liabilities. Additionally, the competitive nature of the legal profession necessitates continuous education and adaptation to technological advancements such as AI-driven legal research tools.</w:t>
      </w:r>
    </w:p>
    <w:p>
      <w:pPr>
        <w:pStyle w:val="BodyText"/>
      </w:pPr>
      <w:r>
        <w:t xml:space="preserve">Furthermore, access to justice remains a concern. The high cost of living in United States Miami can limit access to legal services for low-income residents. Lawyers are increasingly called upon to provide pro bono services and engage in community outreach programs to address these disparities.</w:t>
      </w:r>
    </w:p>
    <w:bookmarkEnd w:id="30"/>
    <w:bookmarkStart w:id="31" w:name="conclusion"/>
    <w:p>
      <w:pPr>
        <w:pStyle w:val="Heading2"/>
      </w:pPr>
      <w:r>
        <w:t xml:space="preserve">6. Conclusion</w:t>
      </w:r>
    </w:p>
    <w:p>
      <w:pPr>
        <w:pStyle w:val="FirstParagraph"/>
      </w:pPr>
      <w:r>
        <w:t xml:space="preserve">In conclusion, the Lawyer in United States Miami occupies a vital position within the broader legal framework of the United States. Their expertise spans multiple disciplines, including immigration, real estate, and international business, reflecting the unique character of this global city. By adhering to ethical standards and adapting to local challenges such as environmental risks and cultural diversity Lawyers ensure that justice is served and economic stability is maintained.</w:t>
      </w:r>
    </w:p>
    <w:p>
      <w:pPr>
        <w:pStyle w:val="BodyText"/>
      </w:pPr>
      <w:r>
        <w:t xml:space="preserve">This research paper underscores that the effectiveness of a Lawyer in United States Miami depends not only on their legal acumen but also on their ability to navigate the intricate socio-economic fabric of the region. As Miami continues to grow, the role of legal professionals will remain indispensable in shaping its future and upholding the rule of law.</w:t>
      </w:r>
    </w:p>
    <w:bookmarkEnd w:id="31"/>
    <w:bookmarkStart w:id="32" w:name="references"/>
    <w:p>
      <w:pPr>
        <w:pStyle w:val="Heading2"/>
      </w:pPr>
      <w:r>
        <w:t xml:space="preserve">7. References</w:t>
      </w:r>
    </w:p>
    <w:p>
      <w:pPr>
        <w:pStyle w:val="FirstParagraph"/>
      </w:pPr>
      <w:r>
        <w:t xml:space="preserve">American Bar Association. (2023). *Guidelines for Legal Practice in Multicultural Communities*.</w:t>
      </w:r>
    </w:p>
    <w:p>
      <w:pPr>
        <w:pStyle w:val="BodyText"/>
      </w:pPr>
      <w:r>
        <w:t xml:space="preserve">Federal Judicial Center. (n.d.). *Case Statistics for the Southern District of Florida*.</w:t>
      </w:r>
    </w:p>
    <w:p>
      <w:pPr>
        <w:numPr>
          <w:ilvl w:val="0"/>
          <w:numId w:val="1001"/>
        </w:numPr>
        <w:pStyle w:val="Compact"/>
      </w:pPr>
      <w:r>
        <w:t xml:space="preserve">Miami-Dade County Government. (2023). *Local Ordinances on Zoning and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Lawyers in United States Miami: A Comprehensive Research Paper</dc:title>
  <dc:creator/>
  <dc:language>en</dc:language>
  <cp:keywords/>
  <dcterms:created xsi:type="dcterms:W3CDTF">2026-07-29T18:41:16Z</dcterms:created>
  <dcterms:modified xsi:type="dcterms:W3CDTF">2026-07-29T18:41:16Z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