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China</w:t>
      </w:r>
      <w:r>
        <w:t xml:space="preserve"> </w:t>
      </w:r>
      <w:r>
        <w:t xml:space="preserve">Beijing</w:t>
      </w:r>
    </w:p>
    <w:bookmarkStart w:id="28" w:name="Xd873cb117e638c374cc5158f7550b81532fc96c"/>
    <w:p>
      <w:pPr>
        <w:pStyle w:val="Heading1"/>
      </w:pPr>
      <w:r>
        <w:t xml:space="preserve">The Evolution and Strategic Role of the Librarian in China Beijing</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Library Science, Urban Development, Cultural Policy</w:t>
      </w:r>
      <w:r>
        <w:br/>
      </w:r>
      <w:r>
        <w:rPr>
          <w:bCs/>
          <w:b/>
        </w:rPr>
        <w:t xml:space="preserve">Region:</w:t>
      </w:r>
      <w:r>
        <w:t xml:space="preserve"> </w:t>
      </w:r>
      <w:r>
        <w:t xml:space="preserve">China Beijing</w:t>
      </w:r>
    </w:p>
    <w:bookmarkStart w:id="20" w:name="abstract"/>
    <w:p>
      <w:pPr>
        <w:pStyle w:val="Heading3"/>
      </w:pPr>
      <w:r>
        <w:t xml:space="preserve">Abstract</w:t>
      </w:r>
    </w:p>
    <w:p>
      <w:pPr>
        <w:pStyle w:val="FirstParagraph"/>
      </w:pPr>
      <w:r>
        <w:t xml:space="preserve">This research paper examines the transformative role of the librarian within the unique socio-cultural and technological landscape of China Beijing. As a global megacity with deep historical roots, Beijing presents a distinct environment for library science. This document explores how librarians in this specific jurisdiction have evolved from custodians of physical texts to dynamic information architects, digital curators, and community cultural hubs. The paper analyzes the intersection of traditional Chinese scholarly values with modern smart city initiatives in China Beijing.</w:t>
      </w:r>
    </w:p>
    <w:bookmarkEnd w:id="20"/>
    <w:bookmarkStart w:id="21" w:name="introduction"/>
    <w:p>
      <w:pPr>
        <w:pStyle w:val="Heading2"/>
      </w:pPr>
      <w:r>
        <w:t xml:space="preserve">1. Introduction</w:t>
      </w:r>
    </w:p>
    <w:p>
      <w:pPr>
        <w:pStyle w:val="FirstParagraph"/>
      </w:pPr>
      <w:r>
        <w:t xml:space="preserve">The concept of the librarian has undergone a radical paradigm shift globally over the last two decades, but nowhere is this transformation more critical than in the bustling metropolis of China Beijing. As one of China's primary cultural and political centers, Beijing hosts some of the most significant repositories of knowledge in East Asia. However, beyond mere storage facilities for books or digital assets, libraries in this region have become pivotal nodes in the city's intellectual infrastructure. The modern librarian operating within China Beijing is no longer defined solely by cataloging duties but by their ability to navigate complex information ecosystems, preserve cultural heritage while embracing innovation, and serve a hyper-diverse population.</w:t>
      </w:r>
    </w:p>
    <w:p>
      <w:pPr>
        <w:pStyle w:val="BodyText"/>
      </w:pPr>
      <w:r>
        <w:t xml:space="preserve">This paper argues that the identity of the librarian in China Beijing is dualistic: they are both guardians of historical continuity and agents of digital modernization. Understanding this duality is essential for comprehending how public knowledge services function in one of the world's most populous urban environments.</w:t>
      </w:r>
    </w:p>
    <w:bookmarkEnd w:id="21"/>
    <w:bookmarkStart w:id="22" w:name="Xf7a9fd21299b8cad4a28b80697bc1c3b561b5ba"/>
    <w:p>
      <w:pPr>
        <w:pStyle w:val="Heading2"/>
      </w:pPr>
      <w:r>
        <w:t xml:space="preserve">2. The Historical Context: From Imperial Archives to Public Institutions</w:t>
      </w:r>
    </w:p>
    <w:p>
      <w:pPr>
        <w:pStyle w:val="FirstParagraph"/>
      </w:pPr>
      <w:r>
        <w:t xml:space="preserve">To understand the current role, one must appreciate the lineage of information stewardship in this region. Historically, China Beijing served as the seat of imperial power, where scholarly knowledge was tightly controlled and preserved within palace libraries such as those found in the Forbidden City. The transition to public access marked a significant societal shift. Today’s librarian operates within an institution that bridges centuries of academic tradition with contemporary democratic access principles.</w:t>
      </w:r>
    </w:p>
    <w:p>
      <w:pPr>
        <w:pStyle w:val="BodyText"/>
      </w:pPr>
      <w:r>
        <w:t xml:space="preserve">In recent decades, the National Library of China, located in Haidian District, Beijing, has become a model for large-scale library management. The librarians working here manage millions of volumes and digital records. Their role expanded significantly as the city grew outward and population density increased. The librarian became the interface between state-sponsored knowledge initiatives and individual citizen needs.</w:t>
      </w:r>
    </w:p>
    <w:bookmarkEnd w:id="22"/>
    <w:bookmarkStart w:id="23" w:name="Xdd2b0cedaf3040e3d054966a0b78392e3e28635"/>
    <w:p>
      <w:pPr>
        <w:pStyle w:val="Heading2"/>
      </w:pPr>
      <w:r>
        <w:t xml:space="preserve">3. Technological Integration: The Librarian in a Smart City</w:t>
      </w:r>
    </w:p>
    <w:p>
      <w:pPr>
        <w:pStyle w:val="FirstParagraph"/>
      </w:pPr>
      <w:r>
        <w:t xml:space="preserve">The most defining characteristic of contemporary library science in China Beijing is the deep integration of technology. Beijing is a global leader in smart city infrastructure, and its libraries reflect this ambition. The modern librarian here must be proficient not only in traditional cataloging systems like the Chinese Library Classification (CLC) but also in data analytics, artificial intelligence-assisted research tools, and digital literacy training.</w:t>
      </w:r>
    </w:p>
    <w:p>
      <w:pPr>
        <w:pStyle w:val="BodyText"/>
      </w:pPr>
      <w:r>
        <w:t xml:space="preserve">In many branches across districts such as Chaoyang and Xicheng, self-service kiosks, RFID tracking systems for books, and cloud-based reading platforms are standard. The librarian’s role has shifted toward managing these interfaces. They are the troubleshooters of high-tech environments and the educators who teach citizens how to utilize digital resources effectively. For instance, librarians in Beijing frequently conduct workshops on navigating national academic databases like CNKI (China National Knowledge Infrastructure), which is crucial for students and researchers throughout the region.</w:t>
      </w:r>
    </w:p>
    <w:bookmarkEnd w:id="23"/>
    <w:bookmarkStart w:id="24" w:name="X8b69b55d963eeec1b6f3ea070332955b78859f3"/>
    <w:p>
      <w:pPr>
        <w:pStyle w:val="Heading2"/>
      </w:pPr>
      <w:r>
        <w:t xml:space="preserve">4. Cultural Preservation and Community Engagement</w:t>
      </w:r>
    </w:p>
    <w:p>
      <w:pPr>
        <w:pStyle w:val="FirstParagraph"/>
      </w:pPr>
      <w:r>
        <w:t xml:space="preserve">Beyond technology, the librarian serves as a cultural anchor. In a city moving at breakneck speed, libraries in China Beijing offer spaces for quiet reflection and community bonding. Librarians organize exhibitions on local history, calligraphy workshops, and reading clubs that foster social cohesion.</w:t>
      </w:r>
    </w:p>
    <w:p>
      <w:pPr>
        <w:pStyle w:val="BodyText"/>
      </w:pPr>
      <w:r>
        <w:t xml:space="preserve">This aspect is particularly important for the demographic composition of Beijing’s libraries. They serve everyone from elderly residents seeking social interaction to young professionals looking for study spaces in an expensive urban environment. The librarian acts as a mediator of community needs, designing programs that are inclusive and accessible. For example, many library branches have adapted services to support migrant workers and their children by providing additional Chinese language learning resources and cultural orientation materials.</w:t>
      </w:r>
    </w:p>
    <w:bookmarkEnd w:id="24"/>
    <w:bookmarkStart w:id="25" w:name="challenges-faced-by-the-librarian"/>
    <w:p>
      <w:pPr>
        <w:pStyle w:val="Heading2"/>
      </w:pPr>
      <w:r>
        <w:t xml:space="preserve">5. Challenges Faced by the Librarian</w:t>
      </w:r>
    </w:p>
    <w:p>
      <w:pPr>
        <w:pStyle w:val="FirstParagraph"/>
      </w:pPr>
      <w:r>
        <w:t xml:space="preserve">The role of the librarian in China Beijing is not without significant challenges. First, there is the issue of information overload. With rapid digitalization, filtering credible information from noise is a primary responsibility for librarians today.</w:t>
      </w:r>
    </w:p>
    <w:p>
      <w:pPr>
        <w:pStyle w:val="BodyText"/>
      </w:pPr>
      <w:r>
        <w:t xml:space="preserve">Secondly, there are regulatory and ethical considerations specific to this jurisdiction. Librarians must balance the provision of open access with national cybersecurity laws and content regulations. This requires a nuanced understanding of legal frameworks governing intellectual property and digital rights management within China.</w:t>
      </w:r>
    </w:p>
    <w:p>
      <w:pPr>
        <w:pStyle w:val="BodyText"/>
      </w:pPr>
      <w:r>
        <w:t xml:space="preserve">Thirdly, the skill gap remains a concern. While many new graduates possess technical skills, there is often a shortage of soft skills such as empathetic reference service and community outreach planning. Continuous professional development for the librarian in this region is therefore vital to maintain high standards of service delivery.</w:t>
      </w:r>
    </w:p>
    <w:bookmarkEnd w:id="25"/>
    <w:bookmarkStart w:id="26" w:name="Xa358f5936b5e5b50e8c050a4298b4e94b6bf531"/>
    <w:p>
      <w:pPr>
        <w:pStyle w:val="Heading2"/>
      </w:pPr>
      <w:r>
        <w:t xml:space="preserve">6. Future Directions: The Librarian as Knowledge Architect</w:t>
      </w:r>
    </w:p>
    <w:p>
      <w:pPr>
        <w:pStyle w:val="FirstParagraph"/>
      </w:pPr>
      <w:r>
        <w:t xml:space="preserve">Looking ahead, the role of the librarian in China Beijing will likely expand into data stewardship and urban planning support. As libraries begin to collaborate more closely with municipal governments to analyze usage patterns and urban development trends, librarians may find themselves contributing to smart city data sets. Furthermore, with the rise of virtual reality (VR) and augmented reality (AR), libraries are experimenting with immersive historical recreations, such as walking through digital versions of Old Beijing. Librarians will curate these experiences.</w:t>
      </w:r>
    </w:p>
    <w:p>
      <w:pPr>
        <w:pStyle w:val="BodyText"/>
      </w:pPr>
      <w:r>
        <w:t xml:space="preserve">Additionally, there is a growing trend toward internationalization. As Beijing hosts numerous embassies and foreign enterprises, librarians are increasingly tasked with providing multilingual resources and supporting cross-cultural academic exchange programs.</w:t>
      </w:r>
    </w:p>
    <w:bookmarkEnd w:id="26"/>
    <w:bookmarkStart w:id="27" w:name="conclusion"/>
    <w:p>
      <w:pPr>
        <w:pStyle w:val="Heading2"/>
      </w:pPr>
      <w:r>
        <w:t xml:space="preserve">7. Conclusion</w:t>
      </w:r>
    </w:p>
    <w:p>
      <w:pPr>
        <w:pStyle w:val="FirstParagraph"/>
      </w:pPr>
      <w:r>
        <w:t xml:space="preserve">The librarian in China Beijing stands at the confluence of tradition and innovation. They are custodians of a rich intellectual heritage while simultaneously driving the digital transformation of public services. Their work is essential not only for preserving books but for cultivating an informed, connected, and culturally aware society.</w:t>
      </w:r>
    </w:p>
    <w:p>
      <w:pPr>
        <w:pStyle w:val="BodyText"/>
      </w:pPr>
      <w:r>
        <w:t xml:space="preserve">As urbanization continues to reshape China Beijing, the librarian’s role will remain dynamic. They are no longer passive observers of knowledge but active participants in its creation and distribution. Future research should focus on quantitative assessments of how these evolved roles impact civic engagement and educational outcomes in the region. Ultimately, understanding the librarian is key to understanding the intellectual life of one of Asia’s most important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Librarian in China Beijing</dc:title>
  <dc:creator/>
  <dc:language>en</dc:language>
  <cp:keywords/>
  <dcterms:created xsi:type="dcterms:W3CDTF">2026-07-29T08:19:48Z</dcterms:created>
  <dcterms:modified xsi:type="dcterms:W3CDTF">2026-07-29T08:19:48Z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