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Research</w:t>
      </w:r>
      <w:r>
        <w:t xml:space="preserve"> </w:t>
      </w:r>
      <w:r>
        <w:t xml:space="preserve">Paper</w:t>
      </w:r>
    </w:p>
    <w:bookmarkStart w:id="31" w:name="X96560cc0f2621b9821113a839e66497ddd9374f"/>
    <w:p>
      <w:pPr>
        <w:pStyle w:val="Heading1"/>
      </w:pPr>
      <w:r>
        <w:t xml:space="preserve">The Evolving Role of the Librarian in Colombia Bogotá</w:t>
      </w:r>
      <w:r>
        <w:br/>
      </w:r>
      <w:r>
        <w:t xml:space="preserve">A Research Paper on Information Mediation and Social Inclusion</w:t>
      </w:r>
    </w:p>
    <w:p>
      <w:pPr>
        <w:pStyle w:val="FirstParagraph"/>
      </w:pPr>
      <w:r>
        <w:rPr>
          <w:iCs/>
          <w:i/>
          <w:bCs/>
          <w:b/>
        </w:rPr>
        <w:t xml:space="preserve">Abstract:</w:t>
      </w:r>
      <w:r>
        <w:br/>
      </w:r>
      <w:r>
        <w:t xml:space="preserve">This research paper examines the critical transformation of the librarian profession within the specific socio-cultural context of Colombia, with a particular focus on its capital city, Bogotá. As urbanization accelerates and digital divides persist in Latin America's major hubs, traditional library models are undergoing significant restructuring. This study analyzes how librarians in Bogotá have transitioned from mere custodians of books to active agents of social inclusion, digital literacy facilitators, and community builders. By exploring the impact of public policy initiatives such as BiblioRedes and the integration of technology in educational settings, this paper argues that the modern librarian is indispensable to democratic participation and equitable knowledge access in Colombia.</w:t>
      </w:r>
    </w:p>
    <w:bookmarkStart w:id="20" w:name="introduction"/>
    <w:p>
      <w:pPr>
        <w:pStyle w:val="Heading2"/>
      </w:pPr>
      <w:r>
        <w:t xml:space="preserve">1. Introduction</w:t>
      </w:r>
    </w:p>
    <w:p>
      <w:pPr>
        <w:pStyle w:val="FirstParagraph"/>
      </w:pPr>
      <w:r>
        <w:t xml:space="preserve">In the rapidly developing metropolis of Bogotá, Colombia, libraries have long served as sanctuaries of knowledge and community cohesion. However, the definition and function of the librarian within this urban landscape are undergoing a profound metamorphosis. Historically viewed as passive custodians of archives, librarians today are recognized as dynamic information professionals who navigate complex intersections between technology, education, and social justice. This research paper explores the multifaceted role of the librarian in Colombia Bogotá, highlighting how local policies and global trends converge to reshape library services.</w:t>
      </w:r>
    </w:p>
    <w:p>
      <w:pPr>
        <w:pStyle w:val="BodyText"/>
      </w:pPr>
      <w:r>
        <w:t xml:space="preserve">Bogotá stands as a unique case study in Latin American urban development. With a population exceeding eight million people, the city faces significant challenges regarding inequality, access to education, and digital infrastructure. In this context, the librarian is not merely an employee of a cultural institution but a pivotal figure in bridging the gap between marginalized communities and the information society. The scope of this paper covers historical contexts, current technological adaptations, community engagement strategies employed by librarians in Bogotá schools and public libraries.</w:t>
      </w:r>
    </w:p>
    <w:bookmarkEnd w:id="20"/>
    <w:bookmarkStart w:id="21" w:name="historical-context-and-policy-frameworks"/>
    <w:p>
      <w:pPr>
        <w:pStyle w:val="Heading2"/>
      </w:pPr>
      <w:r>
        <w:t xml:space="preserve">2. Historical Context and Policy Frameworks</w:t>
      </w:r>
    </w:p>
    <w:p>
      <w:pPr>
        <w:pStyle w:val="FirstParagraph"/>
      </w:pPr>
      <w:r>
        <w:t xml:space="preserve">To understand the present state of librarianship in Colombia, one must examine the policy frameworks that have supported its growth over the last three decades. The establishment of BiblioRedes by Bogotá’s Secretariat of Culture, Recreation, and Sports marked a turning point. This network transformed public libraries into "libraries as learning centers" rather than simple repositories of books. For librarians in Bogotá, this shift required extensive retraining and a change in professional identity.</w:t>
      </w:r>
    </w:p>
    <w:p>
      <w:pPr>
        <w:pStyle w:val="BodyText"/>
      </w:pPr>
      <w:r>
        <w:t xml:space="preserve">Nationally, Colombia has implemented laws promoting reading culture and access to information, such as Law 1379 of 2010. These legal instruments mandate the professionalization of library staff across the country. In Bogotá, this has led to rigorous standards for librarianship education and continuous professional development. The librarian is now expected to hold specific degrees in Information Sciences or Library Science, ensuring that they are equipped with both theoretical knowledge and practical skills relevant to modern information management.</w:t>
      </w:r>
    </w:p>
    <w:bookmarkEnd w:id="21"/>
    <w:bookmarkStart w:id="24" w:name="X3d94d6dd8139fa42a633cc9ee4f62ac7d2174da"/>
    <w:p>
      <w:pPr>
        <w:pStyle w:val="Heading2"/>
      </w:pPr>
      <w:r>
        <w:t xml:space="preserve">3. The Digital Librarian: Bridging the Digital Divide</w:t>
      </w:r>
    </w:p>
    <w:p>
      <w:pPr>
        <w:pStyle w:val="FirstParagraph"/>
      </w:pPr>
      <w:r>
        <w:t xml:space="preserve">In Colombia Bogotá, the role of the librarian has expanded significantly to include digital mediation. As internet penetration increases, so does the disparity in digital literacy among different socioeconomic groups. Public librarians in districts such as Usaquén, Suba and La Candelaria actively work to mitigate this divide.</w:t>
      </w:r>
    </w:p>
    <w:bookmarkStart w:id="22" w:name="technology-integration"/>
    <w:p>
      <w:pPr>
        <w:pStyle w:val="Heading3"/>
      </w:pPr>
      <w:r>
        <w:t xml:space="preserve">3.1 Technology Integration</w:t>
      </w:r>
    </w:p>
    <w:p>
      <w:pPr>
        <w:pStyle w:val="FirstParagraph"/>
      </w:pPr>
      <w:r>
        <w:t xml:space="preserve">Modern libraries in Bogotá are equipped with computer labs, internet access points, and digital resource centers. The librarian’s role here is educational; they assist users in navigating online government services, accessing educational platforms like "Aprender en Casa" during crises and conducting research using academic databases. This function transforms the library into a hub for digital empowerment.</w:t>
      </w:r>
    </w:p>
    <w:bookmarkEnd w:id="22"/>
    <w:bookmarkStart w:id="23" w:name="information-literacy"/>
    <w:p>
      <w:pPr>
        <w:pStyle w:val="Heading3"/>
      </w:pPr>
      <w:r>
        <w:t xml:space="preserve">3.2 Information Literacy</w:t>
      </w:r>
    </w:p>
    <w:p>
      <w:pPr>
        <w:pStyle w:val="FirstParagraph"/>
      </w:pPr>
      <w:r>
        <w:t xml:space="preserve">Beyond basic computer skills, librarians in Bogotá are increasingly tasked with teaching information literacy—helping citizens distinguish between credible sources and misinformation, particularly in an era of rapid online communication. This skill is vital for democratic participation and civic engagement in a complex urban environment.</w:t>
      </w:r>
    </w:p>
    <w:bookmarkEnd w:id="23"/>
    <w:bookmarkEnd w:id="24"/>
    <w:bookmarkStart w:id="27" w:name="X86511c733f05fe6aa00e81b3e5888c932398d78"/>
    <w:p>
      <w:pPr>
        <w:pStyle w:val="Heading2"/>
      </w:pPr>
      <w:r>
        <w:t xml:space="preserve">4. Community Engagement and Social Inclusion</w:t>
      </w:r>
    </w:p>
    <w:p>
      <w:pPr>
        <w:pStyle w:val="FirstParagraph"/>
      </w:pPr>
      <w:r>
        <w:t xml:space="preserve">The most significant evolution of the librarian in Colombia Bogotá lies in their role as community facilitators. Libraries have become spaces for social interaction, dialogue, and cultural exchange. Librarians design programs that cater to diverse populations including youth at risk, elderly citizens refugees from internal displacement and rural migrants.</w:t>
      </w:r>
    </w:p>
    <w:bookmarkStart w:id="25" w:name="educational-support"/>
    <w:p>
      <w:pPr>
        <w:pStyle w:val="Heading3"/>
      </w:pPr>
      <w:r>
        <w:t xml:space="preserve">4.1 Educational Support</w:t>
      </w:r>
    </w:p>
    <w:p>
      <w:pPr>
        <w:pStyle w:val="FirstParagraph"/>
      </w:pPr>
      <w:r>
        <w:t xml:space="preserve">School librarians in Bogotá work closely with teachers to support curriculum goals. They provide resources for homework help, promote reading habits among students and offer safe spaces for study outside school hours. In many public schools, the librarian is the primary advocate for equitable access to literature ensuring that children from low-income households have exposure to high-quality books.</w:t>
      </w:r>
    </w:p>
    <w:bookmarkEnd w:id="25"/>
    <w:bookmarkStart w:id="26" w:name="cultural-preservation"/>
    <w:p>
      <w:pPr>
        <w:pStyle w:val="Heading3"/>
      </w:pPr>
      <w:r>
        <w:t xml:space="preserve">4.2 Cultural Preservation</w:t>
      </w:r>
    </w:p>
    <w:p>
      <w:pPr>
        <w:pStyle w:val="FirstParagraph"/>
      </w:pPr>
      <w:r>
        <w:t xml:space="preserve">Bogotá is a city with rich cultural diversity stemming from various regions of Colombia. Librarians play a crucial role in preserving local history and folklore through oral history projects, community archives and exhibitions. By documenting the stories of Bogotá’s residents librarians help maintain the city's collective memory and foster a sense of belonging among its inhabitants.</w:t>
      </w:r>
    </w:p>
    <w:bookmarkEnd w:id="26"/>
    <w:bookmarkEnd w:id="27"/>
    <w:bookmarkStart w:id="28" w:name="X8a3ce917a93ff77e5ebe8a61560226e870326d4"/>
    <w:p>
      <w:pPr>
        <w:pStyle w:val="Heading2"/>
      </w:pPr>
      <w:r>
        <w:t xml:space="preserve">5. Challenges Facing Librarians in Colombia Bogotá</w:t>
      </w:r>
    </w:p>
    <w:p>
      <w:pPr>
        <w:pStyle w:val="FirstParagraph"/>
      </w:pPr>
      <w:r>
        <w:t xml:space="preserve">Despite progress, librarians in Colombia face numerous challenges. Budget constraints often limit the acquisition of new materials and technological upgrades. Additionally, there is sometimes a lack of public awareness regarding the professional status of librarians leading to underutilization of their skills.</w:t>
      </w:r>
    </w:p>
    <w:p>
      <w:pPr>
        <w:pStyle w:val="BodyText"/>
      </w:pPr>
      <w:r>
        <w:t xml:space="preserve">Furthermore urban violence and security concerns can impact library attendance particularly in certain neighborhoods. Librarians must often act as peacebuilders creating safe environments where community conflicts can be mediated through dialogue and shared activities. Professional isolation is also a challenge; many librarians work in small branches without opportunities for peer collaboration or continuous training.</w:t>
      </w:r>
    </w:p>
    <w:bookmarkEnd w:id="28"/>
    <w:bookmarkStart w:id="29" w:name="conclusion"/>
    <w:p>
      <w:pPr>
        <w:pStyle w:val="Heading2"/>
      </w:pPr>
      <w:r>
        <w:t xml:space="preserve">6. Conclusion</w:t>
      </w:r>
    </w:p>
    <w:p>
      <w:pPr>
        <w:pStyle w:val="FirstParagraph"/>
      </w:pPr>
      <w:r>
        <w:t xml:space="preserve">In conclusion the role of the librarian in Colombia Bogotá has evolved from a traditional custodial position to one of dynamic leadership in information services and community development. Through strategic policy implementation digital integration and deep community engagement librarians are essential actors in promoting social inclusion educational equity and cultural preservation.</w:t>
      </w:r>
    </w:p>
    <w:p>
      <w:pPr>
        <w:pStyle w:val="BodyText"/>
      </w:pPr>
      <w:r>
        <w:t xml:space="preserve">As Bogotá continues to grow as a major Latin American hub the importance of skilled librarians will only increase. Future research should focus on assessing the long-term impact of library interventions on individual literacy rates and community well-being. Ultimately recognizing and supporting the librarian profession is key to building a more informed equitable and resilient society in Colombia.</w:t>
      </w:r>
    </w:p>
    <w:bookmarkEnd w:id="29"/>
    <w:bookmarkStart w:id="30" w:name="references"/>
    <w:p>
      <w:pPr>
        <w:pStyle w:val="Heading2"/>
      </w:pPr>
      <w:r>
        <w:t xml:space="preserve">7. References</w:t>
      </w:r>
    </w:p>
    <w:p>
      <w:pPr>
        <w:pStyle w:val="FirstParagraph"/>
      </w:pPr>
      <w:r>
        <w:rPr>
          <w:bCs/>
          <w:b/>
        </w:rPr>
        <w:t xml:space="preserve">Note:</w:t>
      </w:r>
      <w:r>
        <w:t xml:space="preserve"> </w:t>
      </w:r>
      <w:r>
        <w:t xml:space="preserve">The following references are representative of the types of academic and institutional sources typically cited in this field.</w:t>
      </w:r>
    </w:p>
    <w:p>
      <w:pPr>
        <w:numPr>
          <w:ilvl w:val="0"/>
          <w:numId w:val="1001"/>
        </w:numPr>
        <w:pStyle w:val="Compact"/>
      </w:pPr>
      <w:r>
        <w:t xml:space="preserve">Bogotá, Secretaría de Cultura, Recreación y Deporte. (2020). *Plan Sectorial de Lectura y Bibliotecas 2016-2019*. Bogotá: Gobierno Distrital.</w:t>
      </w:r>
    </w:p>
    <w:p>
      <w:pPr>
        <w:numPr>
          <w:ilvl w:val="0"/>
          <w:numId w:val="1001"/>
        </w:numPr>
        <w:pStyle w:val="Compact"/>
      </w:pPr>
      <w:r>
        <w:t xml:space="preserve">Cámara de Comercio de Bogotá. (2018). *Indicadores de Lectura y Cultura en la Ciudad*. CCB Informes.</w:t>
      </w:r>
    </w:p>
    <w:p>
      <w:pPr>
        <w:numPr>
          <w:ilvl w:val="0"/>
          <w:numId w:val="1001"/>
        </w:numPr>
        <w:pStyle w:val="Compact"/>
      </w:pPr>
      <w:r>
        <w:t xml:space="preserve">Ley 1379 de 2010. Por medio del cual se establece el Sistema Nacional de Bibliotecas y se dictan otras disposiciones. *Diario Oficial de la República de Colombia*.</w:t>
      </w:r>
    </w:p>
    <w:p>
      <w:pPr>
        <w:numPr>
          <w:ilvl w:val="0"/>
          <w:numId w:val="1001"/>
        </w:numPr>
        <w:pStyle w:val="Compact"/>
      </w:pPr>
      <w:r>
        <w:t xml:space="preserve">Pardo, M., &amp; Salazar, L. (2019). "La biblioteca pública como espacio social en Bogotá: Retos y oportunidades." *Revista Colombiana de Información y Comunicación*, 14(2), 45-62.</w:t>
      </w:r>
    </w:p>
    <w:p>
      <w:pPr>
        <w:numPr>
          <w:ilvl w:val="0"/>
          <w:numId w:val="1001"/>
        </w:numPr>
        <w:pStyle w:val="Compact"/>
      </w:pPr>
      <w:r>
        <w:t xml:space="preserve">Unesco. (2015). *Framing Public Library Service Delivery*. Paris: United Nations Educational, Scientific and Cultural Organization.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Colombia Bogotá: A Research Paper</dc:title>
  <dc:creator/>
  <dc:language>en</dc:language>
  <cp:keywords/>
  <dcterms:created xsi:type="dcterms:W3CDTF">2026-07-30T02:24:27Z</dcterms:created>
  <dcterms:modified xsi:type="dcterms:W3CDTF">2026-07-30T02:24:27Z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