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Librarians</w:t>
      </w:r>
      <w:r>
        <w:t xml:space="preserve"> </w:t>
      </w:r>
      <w:r>
        <w:t xml:space="preserve">in</w:t>
      </w:r>
      <w:r>
        <w:t xml:space="preserve"> </w:t>
      </w:r>
      <w:r>
        <w:t xml:space="preserve">Ethiopia: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p>
    <w:bookmarkStart w:id="26" w:name="Xdb5bd685dcc6cac9f94f142d147431a72621174"/>
    <w:p>
      <w:pPr>
        <w:pStyle w:val="Heading1"/>
      </w:pPr>
      <w:r>
        <w:t xml:space="preserve">The Strategic Role of Librarians in Ethiopia: A Case Study of Addis Ababa</w:t>
      </w:r>
    </w:p>
    <w:p>
      <w:pPr>
        <w:pStyle w:val="FirstParagraph"/>
      </w:pPr>
      <w:r>
        <w:rPr>
          <w:bCs/>
          <w:b/>
        </w:rPr>
        <w:t xml:space="preserve">Abstract:</w:t>
      </w:r>
      <w:r>
        <w:br/>
      </w:r>
      <w:r>
        <w:t xml:space="preserve">This research paper explores the evolving role of the professional librarian within the dynamic socio-economic and educational landscape of Ethiopia, with a specific focus on its capital city, Addis Ababa. As Ethiopia undergoes rapid digital transformation and educational expansion, traditional library models are being redefined. This study analyzes how librarians in Addis Ababa serve as critical nodes for information literacy, digital inclusion, and cultural preservation. By examining the challenges of infrastructure limitations and the opportunities presented by modern technology, this paper argues that librarians are indispensable agents of change in fostering knowledge-based development in Ethiopia Addis Ababa.</w:t>
      </w:r>
    </w:p>
    <w:bookmarkStart w:id="20" w:name="introduction"/>
    <w:p>
      <w:pPr>
        <w:pStyle w:val="Heading2"/>
      </w:pPr>
      <w:r>
        <w:t xml:space="preserve">1. Introduction</w:t>
      </w:r>
    </w:p>
    <w:p>
      <w:pPr>
        <w:pStyle w:val="FirstParagraph"/>
      </w:pPr>
      <w:r>
        <w:t xml:space="preserve">In the contemporary era, libraries have transcended their traditional definition as mere repositories of books to become vibrant community hubs for learning, innovation, and social cohesion. Nowhere is this transformation more critical than in developing nations where access to information is a catalyst for progress. In the context of Ethiopia Addis Ababa, the capital city and the economic heart of East Africa, libraries play a pivotal role in supporting higher education initiatives aligned with national development goals such as Homegrown Economic Reform Plan I (HGER I) and II. This paper aims to delineate the multifaceted responsibilities of a modern librarian operating within this unique geographical and cultural environment.</w:t>
      </w:r>
    </w:p>
    <w:p>
      <w:pPr>
        <w:pStyle w:val="BodyText"/>
      </w:pPr>
      <w:r>
        <w:t xml:space="preserve">Addis Ababa is home to major academic institutions, including Addis Ababa University, as well as numerous public libraries serving a diverse urban population. The librarian in this setting is not merely an administrator of collections but a facilitator of knowledge access. As the city expands and its population grows, the demand for reliable information resources increases exponentially. Consequently, the professional identity of the librarian must adapt to meet these growing demands, ensuring that information services are equitable, accessible, and relevant to the local context.</w:t>
      </w:r>
    </w:p>
    <w:bookmarkEnd w:id="20"/>
    <w:bookmarkStart w:id="21" w:name="Xc3fee5718213d890eeb6eff1d5cdce5ac2b57d9"/>
    <w:p>
      <w:pPr>
        <w:pStyle w:val="Heading2"/>
      </w:pPr>
      <w:r>
        <w:t xml:space="preserve">2. The Librarian as a Facilitator of Digital Literacy</w:t>
      </w:r>
    </w:p>
    <w:p>
      <w:pPr>
        <w:pStyle w:val="FirstParagraph"/>
      </w:pPr>
      <w:r>
        <w:t xml:space="preserve">The most significant shift in recent years for librarians in Ethiopia Addis Ababa has been the integration of digital technologies into library services. With increasing internet penetration and mobile device usage among the youth population, there is a pressing need for skilled professionals who can guide patrons through the complexities of the digital world. A modern librarian serves as a bridge between users and digital resources, teaching information literacy skills that are essential for academic success and professional development.</w:t>
      </w:r>
    </w:p>
    <w:p>
      <w:pPr>
        <w:pStyle w:val="BodyText"/>
      </w:pPr>
      <w:r>
        <w:t xml:space="preserve">In many libraries across Addis Ababa, librarians organize workshops on how to use online databases, conduct effective internet research, and evaluate the credibility of online information sources. This role is particularly crucial in combating misinformation and promoting critical thinking. Furthermore, librarians collaborate with IT departments to ensure that computer labs are functional and that digital resources are up-to-date. By doing so, they contribute directly to closing the digital divide that often affects marginalized communities within the city.</w:t>
      </w:r>
    </w:p>
    <w:bookmarkEnd w:id="21"/>
    <w:bookmarkStart w:id="22" w:name="X8b69b55d963eeec1b6f3ea070332955b78859f3"/>
    <w:p>
      <w:pPr>
        <w:pStyle w:val="Heading2"/>
      </w:pPr>
      <w:r>
        <w:t xml:space="preserve">3. Cultural Preservation and Community Engagement</w:t>
      </w:r>
    </w:p>
    <w:p>
      <w:pPr>
        <w:pStyle w:val="FirstParagraph"/>
      </w:pPr>
      <w:r>
        <w:t xml:space="preserve">Beyond academic support, librarians in Ethiopia Addis Ababa play a vital role in preserving local heritage and promoting cultural identity. Ethiopia possesses one of the oldest continuous civilizations in the world, with a rich literary tradition largely written in indigenous languages such as Amharic, Tigrinya, Oromo, and others. Librarians are tasked with acquiring, cataloging, and preserving materials that reflect this diverse cultural tapestry.</w:t>
      </w:r>
    </w:p>
    <w:p>
      <w:pPr>
        <w:pStyle w:val="BodyText"/>
      </w:pPr>
      <w:r>
        <w:t xml:space="preserve">Institutions such as the National Library of Ethiopia are currently working towards digitizing historical manuscripts to prevent loss due to deterioration or political instability. Librarians in Addis Ababa also engage in community outreach programs, hosting storytelling sessions, author talks, and exhibitions that celebrate Ethiopian history and contemporary arts. These activities foster a sense of pride and ownership among citizens, encouraging them to value knowledge as a public good. By curating collections that reflect the local context, librarians ensure that their services remain relevant to the people they serve.</w:t>
      </w:r>
    </w:p>
    <w:bookmarkEnd w:id="22"/>
    <w:bookmarkStart w:id="23" w:name="Xe919a631a611a8793284af18146941ab262b582"/>
    <w:p>
      <w:pPr>
        <w:pStyle w:val="Heading2"/>
      </w:pPr>
      <w:r>
        <w:t xml:space="preserve">4. Challenges Facing Librarians in Addis Ababa</w:t>
      </w:r>
    </w:p>
    <w:p>
      <w:pPr>
        <w:pStyle w:val="FirstParagraph"/>
      </w:pPr>
      <w:r>
        <w:t xml:space="preserve">Despite the clear importance of their role, librarians in Ethiopia Addis Ababa face numerous structural and operational challenges. One of the primary obstacles is resource constraints. Budgetary limitations often restrict the purchase of current journals, books, and digital subscriptions. Inflation rates in Ethiopia have also impacted procurement costs, making it difficult for libraries to maintain up-to-date collections.</w:t>
      </w:r>
    </w:p>
    <w:p>
      <w:pPr>
        <w:pStyle w:val="BodyText"/>
      </w:pPr>
      <w:r>
        <w:t xml:space="preserve">Additionally, infrastructure issues such as inconsistent electricity supply and limited internet bandwidth can hinder the delivery of efficient library services. Many public libraries struggle with inadequate physical space to accommodate growing user numbers. Professional development opportunities for librarians are also limited, although recent initiatives by professional associations are beginning to address this gap. Addressing these challenges requires sustained investment from both the government and private sector stakeholders, emphasizing that a well-trained librarian is an asset worthy of protection and support.</w:t>
      </w:r>
    </w:p>
    <w:bookmarkEnd w:id="23"/>
    <w:bookmarkStart w:id="24" w:name="Xf872050aebad4e0730eed003487dc895e1584ef"/>
    <w:p>
      <w:pPr>
        <w:pStyle w:val="Heading2"/>
      </w:pPr>
      <w:r>
        <w:t xml:space="preserve">5. The Future Outlook: Strategic Partnerships</w:t>
      </w:r>
    </w:p>
    <w:p>
      <w:pPr>
        <w:pStyle w:val="FirstParagraph"/>
      </w:pPr>
      <w:r>
        <w:t xml:space="preserve">To overcome existing limitations, librarians in Ethiopia Addis Ababa are increasingly seeking strategic partnerships with international organizations, NGOs, and other academic institutions. Collaborative networks allow for resource sharing, joint digitization projects, and professional exchange programs. For instance, some libraries have partnered with global initiatives to provide free access to scholarly articles for researchers in Ethiopia.</w:t>
      </w:r>
    </w:p>
    <w:p>
      <w:pPr>
        <w:pStyle w:val="BodyText"/>
      </w:pPr>
      <w:r>
        <w:t xml:space="preserve">The future of the librarian profession in this region lies in adaptability and innovation. As artificial intelligence and big data analytics become more prevalent in library science, Ethiopian librarians must embrace these tools to enhance service delivery. This involves not only technical skill acquisition but also a shift in mindset towards user-centered service design.</w:t>
      </w:r>
    </w:p>
    <w:bookmarkEnd w:id="24"/>
    <w:bookmarkStart w:id="25" w:name="conclusion"/>
    <w:p>
      <w:pPr>
        <w:pStyle w:val="Heading2"/>
      </w:pPr>
      <w:r>
        <w:t xml:space="preserve">6. Conclusion</w:t>
      </w:r>
    </w:p>
    <w:p>
      <w:pPr>
        <w:pStyle w:val="FirstParagraph"/>
      </w:pPr>
      <w:r>
        <w:t xml:space="preserve">In conclusion, the librarian serves as a cornerstone of intellectual and cultural development in Ethiopia Addis Ababa. Far from being passive custodians of books, they are active educators, technology facilitators, and cultural ambassadors who drive social change through information access. As Ethiopia continues on its path towards becoming a middle-income country by 2025, the role of the librarian will only grow in importance. Investing in their professional development and providing them with adequate resources is not just a matter of supporting libraries; it is an investment in the nation’s future competitiveness and social equity. Therefore, policymakers and educational leaders must recognize librarians as key stakeholders in Ethiopia Addis Ababa’s knowledge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Librarians in Ethiopia: A Case Study of Addis Ababa</dc:title>
  <dc:creator/>
  <cp:keywords/>
  <dcterms:created xsi:type="dcterms:W3CDTF">2026-07-29T04:08:54Z</dcterms:created>
  <dcterms:modified xsi:type="dcterms:W3CDTF">2026-07-29T04:08:54Z</dcterms:modified>
</cp:coreProperties>
</file>

<file path=docProps/custom.xml><?xml version="1.0" encoding="utf-8"?>
<Properties xmlns="http://schemas.openxmlformats.org/officeDocument/2006/custom-properties" xmlns:vt="http://schemas.openxmlformats.org/officeDocument/2006/docPropsVTypes"/>
</file>