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0" w:name="X754f219ec9c0bf203af8cb81626f425b2171fea"/>
    <w:p>
      <w:pPr>
        <w:pStyle w:val="Heading1"/>
      </w:pPr>
      <w:r>
        <w:t xml:space="preserve">The Evolution and Role of the Librarian in Italy Milan</w:t>
      </w:r>
    </w:p>
    <w:bookmarkEnd w:id="20"/>
    <w:p>
      <w:pPr>
        <w:pStyle w:val="FirstParagraph"/>
      </w:pPr>
      <w:r>
        <w:br/>
      </w:r>
    </w:p>
    <w:bookmarkStart w:id="21" w:name="absctract"/>
    <w:p>
      <w:pPr>
        <w:pStyle w:val="Heading2"/>
      </w:pPr>
      <w:r>
        <w:t xml:space="preserve">Absctract</w:t>
      </w:r>
    </w:p>
    <w:p>
      <w:r>
        <w:pict>
          <v:rect style="width:0;height:1.5pt" o:hralign="center" o:hrstd="t" o:hr="t"/>
        </w:pict>
      </w:r>
    </w:p>
    <w:p>
      <w:pPr>
        <w:pStyle w:val="FirstParagraph"/>
      </w:pPr>
      <w:r>
        <w:t xml:space="preserve">This research paper investigates the multifaceted role of the librarian within the unique socio-cultural context of Milan, Italy. It explores how historical traditions intersect with modern technological advancements to redefine library services. The study highlights critical functions including digital literacy facilitation, community hub management, and archival preservation specific to Northern Italian heritage.</w:t>
      </w:r>
    </w:p>
    <w:p>
      <w:pPr>
        <w:pStyle w:val="BodyText"/>
      </w:pPr>
      <w:r>
        <w:br/>
      </w:r>
    </w:p>
    <w:bookmarkEnd w:id="21"/>
    <w:bookmarkStart w:id="22" w:name="introduction"/>
    <w:p>
      <w:pPr>
        <w:pStyle w:val="Heading2"/>
      </w:pPr>
      <w:r>
        <w:t xml:space="preserve">1. Introduction</w:t>
      </w:r>
    </w:p>
    <w:p>
      <w:r>
        <w:pict>
          <v:rect style="width:0;height:1.5pt" o:hralign="center" o:hrstd="t" o:hr="t"/>
        </w:pict>
      </w:r>
    </w:p>
    <w:p>
      <w:pPr>
        <w:pStyle w:val="FirstParagraph"/>
      </w:pPr>
      <w:r>
        <w:t xml:space="preserve">The institution of the library has long served as a cornerstone of civic education and cultural preservation. However, in the dynamic metropolitan landscape of</w:t>
      </w:r>
      <w:r>
        <w:t xml:space="preserve"> </w:t>
      </w:r>
      <w:r>
        <w:rPr>
          <w:bCs/>
          <w:b/>
        </w:rPr>
        <w:t xml:space="preserve">Milan, Italy</w:t>
      </w:r>
      <w:r>
        <w:t xml:space="preserve">, this role is undergoing a profound transformation. As one of Europe’s primary economic hubs and a city synonymous with fashion, design, and finance, Milan presents a distinct environment for information science practitioners. This paper aims to analyze the evolving identity of the</w:t>
      </w:r>
      <w:r>
        <w:t xml:space="preserve"> </w:t>
      </w:r>
      <w:r>
        <w:rPr>
          <w:bCs/>
          <w:b/>
        </w:rPr>
        <w:t xml:space="preserve">Librarian</w:t>
      </w:r>
      <w:r>
        <w:t xml:space="preserve"> </w:t>
      </w:r>
      <w:r>
        <w:t xml:space="preserve">in this specific geographic location.</w:t>
      </w:r>
    </w:p>
    <w:p>
      <w:pPr>
        <w:pStyle w:val="BodyText"/>
      </w:pPr>
      <w:r>
        <w:br/>
      </w:r>
    </w:p>
    <w:p>
      <w:pPr>
        <w:pStyle w:val="BodyText"/>
      </w:pPr>
      <w:r>
        <w:t xml:space="preserve">Milan is not merely a backdrop but an active participant in shaping library services. The city’s rapid urbanization, diverse international population, and strong emphasis on innovation demand that modern librarians adapt their skill sets beyond traditional cataloging and borrowing management. This document will argue that the contemporary</w:t>
      </w:r>
      <w:r>
        <w:t xml:space="preserve"> </w:t>
      </w:r>
      <w:r>
        <w:rPr>
          <w:bCs/>
          <w:b/>
        </w:rPr>
        <w:t xml:space="preserve">Librarian</w:t>
      </w:r>
      <w:r>
        <w:t xml:space="preserve"> </w:t>
      </w:r>
      <w:r>
        <w:t xml:space="preserve">in Milan acts as a crucial bridge between historical knowledge preservation and future-oriented digital competency.</w:t>
      </w:r>
    </w:p>
    <w:p>
      <w:pPr>
        <w:pStyle w:val="BodyText"/>
      </w:pPr>
      <w:r>
        <w:br/>
      </w:r>
    </w:p>
    <w:p>
      <w:pPr>
        <w:pStyle w:val="BodyText"/>
      </w:pPr>
      <w:r>
        <w:t xml:space="preserve">The significance of this study lies in its focus on the intersection of regional heritage and global trends. By examining the specific operational challenges and opportunities within Milan’s library network, we can better understand how</w:t>
      </w:r>
      <w:r>
        <w:t xml:space="preserve"> </w:t>
      </w:r>
      <w:r>
        <w:rPr>
          <w:bCs/>
          <w:b/>
        </w:rPr>
        <w:t xml:space="preserve">Italy</w:t>
      </w:r>
      <w:r>
        <w:t xml:space="preserve">'s broader cultural policies are implemented at the municipal level. Furthermore, understanding this dynamic provides valuable insights into how urban librarianship functions in high-density European cities.</w:t>
      </w:r>
    </w:p>
    <w:p>
      <w:pPr>
        <w:pStyle w:val="BodyText"/>
      </w:pPr>
      <w:r>
        <w:br/>
      </w:r>
    </w:p>
    <w:bookmarkEnd w:id="22"/>
    <w:p>
      <w:pPr>
        <w:pStyle w:val="BodyText"/>
      </w:pPr>
      <w:r>
        <w:br/>
      </w:r>
    </w:p>
    <w:bookmarkStart w:id="24" w:name="historical_context"/>
    <w:bookmarkStart w:id="23" w:name="historical-context-libraries-in-milan"/>
    <w:p>
      <w:pPr>
        <w:pStyle w:val="Heading2"/>
      </w:pPr>
      <w:r>
        <w:t xml:space="preserve">2. Historical Context: Libraries in Milan</w:t>
      </w:r>
    </w:p>
    <w:p>
      <w:r>
        <w:pict>
          <v:rect style="width:0;height:1.5pt" o:hralign="center" o:hrstd="t" o:hr="t"/>
        </w:pict>
      </w:r>
    </w:p>
    <w:p>
      <w:pPr>
        <w:pStyle w:val="FirstParagraph"/>
      </w:pPr>
      <w:r>
        <w:t xml:space="preserve">To understand the present role of the</w:t>
      </w:r>
      <w:r>
        <w:t xml:space="preserve"> </w:t>
      </w:r>
      <w:r>
        <w:rPr>
          <w:bCs/>
          <w:b/>
        </w:rPr>
        <w:t xml:space="preserve">Librarian</w:t>
      </w:r>
      <w:r>
        <w:t xml:space="preserve">, one must first appreciate the rich historical tapestry of libraries in</w:t>
      </w:r>
      <w:r>
        <w:t xml:space="preserve"> </w:t>
      </w:r>
      <w:r>
        <w:rPr>
          <w:bCs/>
          <w:b/>
        </w:rPr>
        <w:t xml:space="preserve">Milan, Italy</w:t>
      </w:r>
      <w:r>
        <w:t xml:space="preserve">. The Biblioteca Ambrosiana, founded in 1609 by Cardinal Federico Borromeo, stands as a testament to the city’s long-standing commitment to knowledge. Unlike public libraries that emerged later during the Enlightenment and subsequent unification periods of</w:t>
      </w:r>
      <w:r>
        <w:t xml:space="preserve"> </w:t>
      </w:r>
      <w:r>
        <w:rPr>
          <w:bCs/>
          <w:b/>
        </w:rPr>
        <w:t xml:space="preserve">Italy</w:t>
      </w:r>
      <w:r>
        <w:t xml:space="preserve">, Milan’s early institutions were often elite or ecclesiastical.</w:t>
      </w:r>
    </w:p>
    <w:p>
      <w:pPr>
        <w:pStyle w:val="BodyText"/>
      </w:pPr>
      <w:r>
        <w:br/>
      </w:r>
    </w:p>
    <w:p>
      <w:pPr>
        <w:pStyle w:val="BodyText"/>
      </w:pPr>
      <w:r>
        <w:t xml:space="preserve">This history has influenced the modern perception of libraries in Milan. While there is a strong respect for archival integrity and rare book preservation, there is also a growing push toward democratization of access. The transition from exclusive scholarly repositories to inclusive community centers reflects broader changes in Italian society. For the modern</w:t>
      </w:r>
      <w:r>
        <w:t xml:space="preserve"> </w:t>
      </w:r>
      <w:r>
        <w:rPr>
          <w:bCs/>
          <w:b/>
        </w:rPr>
        <w:t xml:space="preserve">Librarian</w:t>
      </w:r>
      <w:r>
        <w:t xml:space="preserve">, this duality presents both an opportunity and a challenge: they must honor the legacy of institutions like the Ambrosiana while ensuring their libraries are accessible to students, tourists, and locals alike.</w:t>
      </w:r>
    </w:p>
    <w:p>
      <w:pPr>
        <w:pStyle w:val="BodyText"/>
      </w:pPr>
      <w:r>
        <w:br/>
      </w:r>
    </w:p>
    <w:p>
      <w:pPr>
        <w:pStyle w:val="BodyText"/>
      </w:pPr>
      <w:r>
        <w:t xml:space="preserve">Furthermore, Milan’s role in Italian history as a center of publishing and media means that libraries here often deal with higher volumes of contemporary material. The</w:t>
      </w:r>
      <w:r>
        <w:t xml:space="preserve"> </w:t>
      </w:r>
      <w:r>
        <w:rPr>
          <w:bCs/>
          <w:b/>
        </w:rPr>
        <w:t xml:space="preserve">Librarian</w:t>
      </w:r>
      <w:r>
        <w:t xml:space="preserve"> </w:t>
      </w:r>
      <w:r>
        <w:t xml:space="preserve">must therefore be adept at navigating not only classical texts but also current journalistic archives, digital media repositories, and multimedia collections.</w:t>
      </w:r>
    </w:p>
    <w:p>
      <w:pPr>
        <w:pStyle w:val="BodyText"/>
      </w:pPr>
      <w:r>
        <w:br/>
      </w:r>
    </w:p>
    <w:bookmarkEnd w:id="23"/>
    <w:bookmarkEnd w:id="24"/>
    <w:p>
      <w:pPr>
        <w:pStyle w:val="BodyText"/>
      </w:pPr>
      <w:r>
        <w:br/>
      </w:r>
    </w:p>
    <w:bookmarkStart w:id="30" w:name="modern_roles"/>
    <w:bookmarkStart w:id="29" w:name="X6efd620c8a5ce7a6c14377c4e8c7f9807d8f01e"/>
    <w:p>
      <w:pPr>
        <w:pStyle w:val="Heading2"/>
      </w:pPr>
      <w:r>
        <w:t xml:space="preserve">3. Modern Roles and Responsibilities of the Librarian in Milan</w:t>
      </w:r>
    </w:p>
    <w:p>
      <w:r>
        <w:pict>
          <v:rect style="width:0;height:1.5pt" o:hralign="center" o:hrstd="t" o:hr="t"/>
        </w:pict>
      </w:r>
    </w:p>
    <w:p>
      <w:pPr>
        <w:pStyle w:val="FirstParagraph"/>
      </w:pPr>
      <w:r>
        <w:t xml:space="preserve">In contemporary</w:t>
      </w:r>
      <w:r>
        <w:t xml:space="preserve"> </w:t>
      </w:r>
      <w:r>
        <w:rPr>
          <w:bCs/>
          <w:b/>
        </w:rPr>
        <w:t xml:space="preserve">Milan, Italy</w:t>
      </w:r>
      <w:r>
        <w:t xml:space="preserve">, the</w:t>
      </w:r>
      <w:r>
        <w:t xml:space="preserve"> </w:t>
      </w:r>
      <w:r>
        <w:rPr>
          <w:bCs/>
          <w:b/>
        </w:rPr>
        <w:t xml:space="preserve">Librarian</w:t>
      </w:r>
      <w:r>
        <w:t xml:space="preserve"> </w:t>
      </w:r>
      <w:r>
        <w:t xml:space="preserve">has shed many traditional limitations. The following sections outline key areas of responsibility that define the modern profession in this city.</w:t>
      </w:r>
    </w:p>
    <w:p>
      <w:pPr>
        <w:pStyle w:val="BodyText"/>
      </w:pPr>
      <w:r>
        <w:br/>
      </w:r>
    </w:p>
    <w:bookmarkStart w:id="25" w:name="X31fd1522c772b4d5e261fc07a6fbd500c959365"/>
    <w:p>
      <w:pPr>
        <w:pStyle w:val="Heading3"/>
      </w:pPr>
      <w:r>
        <w:t xml:space="preserve">3.1 Digital Literacy and Technology Integration</w:t>
      </w:r>
    </w:p>
    <w:p>
      <w:r>
        <w:pict>
          <v:rect style="width:0;height:1.5pt" o:hralign="center" o:hrstd="t" o:hr="t"/>
        </w:pict>
      </w:r>
    </w:p>
    <w:p>
      <w:pPr>
        <w:pStyle w:val="FirstParagraph"/>
      </w:pPr>
      <w:r>
        <w:t xml:space="preserve">Milan is a hub for technology startups and digital innovation within</w:t>
      </w:r>
      <w:r>
        <w:t xml:space="preserve"> </w:t>
      </w:r>
      <w:r>
        <w:rPr>
          <w:bCs/>
          <w:b/>
        </w:rPr>
        <w:t xml:space="preserve">Italy</w:t>
      </w:r>
      <w:r>
        <w:t xml:space="preserve">. Consequently, libraries are increasingly becoming centers for digital learning. The</w:t>
      </w:r>
      <w:r>
        <w:t xml:space="preserve"> </w:t>
      </w:r>
      <w:r>
        <w:rPr>
          <w:bCs/>
          <w:b/>
        </w:rPr>
        <w:t xml:space="preserve">Librarian</w:t>
      </w:r>
      <w:r>
        <w:t xml:space="preserve"> </w:t>
      </w:r>
      <w:r>
        <w:t xml:space="preserve">is no longer just a keeper of books but a facilitator of digital literacy. This includes teaching patrons how to navigate online government services, access academic databases, and utilize creative software.</w:t>
      </w:r>
    </w:p>
    <w:p>
      <w:pPr>
        <w:pStyle w:val="BodyText"/>
      </w:pPr>
      <w:r>
        <w:br/>
      </w:r>
    </w:p>
    <w:p>
      <w:pPr>
        <w:pStyle w:val="BodyText"/>
      </w:pPr>
      <w:r>
        <w:t xml:space="preserve">In Milan specifically, where the pace of life is fast and technology integration in public services is high, the</w:t>
      </w:r>
      <w:r>
        <w:t xml:space="preserve"> </w:t>
      </w:r>
      <w:r>
        <w:rPr>
          <w:bCs/>
          <w:b/>
        </w:rPr>
        <w:t xml:space="preserve">Librarian</w:t>
      </w:r>
      <w:r>
        <w:t xml:space="preserve"> </w:t>
      </w:r>
      <w:r>
        <w:t xml:space="preserve">plays a critical role in bridging the digital divide. Senior citizens and newcomers to Italy may struggle with digital interfaces used by municipal services. Libraries provide a safe space for these individuals to receive personalized assistance from trained staff, thereby enhancing social inclusion.</w:t>
      </w:r>
    </w:p>
    <w:p>
      <w:pPr>
        <w:pStyle w:val="BodyText"/>
      </w:pPr>
      <w:r>
        <w:br/>
      </w:r>
    </w:p>
    <w:bookmarkEnd w:id="25"/>
    <w:bookmarkStart w:id="26" w:name="community-hub-and-cultural-mediator"/>
    <w:p>
      <w:pPr>
        <w:pStyle w:val="Heading3"/>
      </w:pPr>
      <w:r>
        <w:t xml:space="preserve">3.2 Community Hub and Cultural Mediator</w:t>
      </w:r>
    </w:p>
    <w:p>
      <w:r>
        <w:pict>
          <v:rect style="width:0;height:1.5pt" o:hralign="center" o:hrstd="t" o:hr="t"/>
        </w:pict>
      </w:r>
    </w:p>
    <w:p>
      <w:pPr>
        <w:pStyle w:val="FirstParagraph"/>
      </w:pPr>
      <w:r>
        <w:t xml:space="preserve">Libraries in Milan have evolved into vibrant community hubs. They host book clubs, author readings, coding workshops, and language exchange meetups. The</w:t>
      </w:r>
      <w:r>
        <w:t xml:space="preserve"> </w:t>
      </w:r>
      <w:r>
        <w:rPr>
          <w:bCs/>
          <w:b/>
        </w:rPr>
        <w:t xml:space="preserve">Librarian</w:t>
      </w:r>
      <w:r>
        <w:t xml:space="preserve"> </w:t>
      </w:r>
      <w:r>
        <w:t xml:space="preserve">acts as a cultural mediator, curating events that reflect the diverse demographic makeup of Milan.</w:t>
      </w:r>
    </w:p>
    <w:p>
      <w:pPr>
        <w:pStyle w:val="BodyText"/>
      </w:pPr>
      <w:r>
        <w:br/>
      </w:r>
    </w:p>
    <w:p>
      <w:pPr>
        <w:pStyle w:val="BodyText"/>
      </w:pPr>
      <w:r>
        <w:t xml:space="preserve">Milan is home to a significant immigrant population from around the world. Libraries play a vital role in integrating these communities by offering resources in multiple languages and hosting cultural exchange programs. The</w:t>
      </w:r>
      <w:r>
        <w:t xml:space="preserve"> </w:t>
      </w:r>
      <w:r>
        <w:rPr>
          <w:bCs/>
          <w:b/>
        </w:rPr>
        <w:t xml:space="preserve">Librarian</w:t>
      </w:r>
      <w:r>
        <w:t xml:space="preserve"> </w:t>
      </w:r>
      <w:r>
        <w:t xml:space="preserve">must possess strong intercultural communication skills to effectively serve this diverse clientele, fostering a sense of belonging and promoting social cohesion within the city.</w:t>
      </w:r>
    </w:p>
    <w:p>
      <w:pPr>
        <w:pStyle w:val="BodyText"/>
      </w:pPr>
      <w:r>
        <w:br/>
      </w:r>
    </w:p>
    <w:bookmarkEnd w:id="26"/>
    <w:bookmarkStart w:id="27" w:name="preservation-of-local-heritage"/>
    <w:p>
      <w:pPr>
        <w:pStyle w:val="Heading3"/>
      </w:pPr>
      <w:r>
        <w:t xml:space="preserve">3.3 Preservation of Local Heritage</w:t>
      </w:r>
    </w:p>
    <w:p>
      <w:r>
        <w:pict>
          <v:rect style="width:0;height:1.5pt" o:hralign="center" o:hrstd="t" o:hr="t"/>
        </w:pict>
      </w:r>
    </w:p>
    <w:p>
      <w:pPr>
        <w:pStyle w:val="FirstParagraph"/>
      </w:pPr>
      <w:r>
        <w:t xml:space="preserve">While embracing modernity, the</w:t>
      </w:r>
      <w:r>
        <w:t xml:space="preserve"> </w:t>
      </w:r>
      <w:r>
        <w:rPr>
          <w:bCs/>
          <w:b/>
        </w:rPr>
        <w:t xml:space="preserve">Librarian</w:t>
      </w:r>
      <w:r>
        <w:t xml:space="preserve"> </w:t>
      </w:r>
      <w:r>
        <w:t xml:space="preserve">in Milan also bears the responsibility of preserving local heritage. This involves maintaining collections related to Milanese history, art, and design. Given Milan’s status as a global fashion capital, libraries often collaborate with museums and universities to archive material on textile history and design trends.</w:t>
      </w:r>
    </w:p>
    <w:p>
      <w:pPr>
        <w:pStyle w:val="BodyText"/>
      </w:pPr>
      <w:r>
        <w:br/>
      </w:r>
    </w:p>
    <w:p>
      <w:pPr>
        <w:pStyle w:val="BodyText"/>
      </w:pPr>
      <w:r>
        <w:t xml:space="preserve">The</w:t>
      </w:r>
      <w:r>
        <w:t xml:space="preserve"> </w:t>
      </w:r>
      <w:r>
        <w:rPr>
          <w:bCs/>
          <w:b/>
        </w:rPr>
        <w:t xml:space="preserve">Librarian</w:t>
      </w:r>
      <w:r>
        <w:t xml:space="preserve"> </w:t>
      </w:r>
      <w:r>
        <w:t xml:space="preserve">ensures that these specialized collections are cataloged correctly and made accessible to researchers. This work contributes to the broader academic landscape of</w:t>
      </w:r>
      <w:r>
        <w:t xml:space="preserve"> </w:t>
      </w:r>
      <w:r>
        <w:rPr>
          <w:bCs/>
          <w:b/>
        </w:rPr>
        <w:t xml:space="preserve">Italy</w:t>
      </w:r>
      <w:r>
        <w:t xml:space="preserve">, supporting studies in art history, sociology, and urban planning. The preservation efforts are not just about storing items but actively interpreting them for contemporary audiences.</w:t>
      </w:r>
    </w:p>
    <w:p>
      <w:pPr>
        <w:pStyle w:val="BodyText"/>
      </w:pPr>
      <w:r>
        <w:br/>
      </w:r>
    </w:p>
    <w:bookmarkEnd w:id="27"/>
    <w:bookmarkStart w:id="28" w:name="X6235ea77bf725d8f3d082d541ea5118394aa80e"/>
    <w:p>
      <w:pPr>
        <w:pStyle w:val="Heading3"/>
      </w:pPr>
      <w:r>
        <w:t xml:space="preserve">3.4 Collaboration with Academic and Public Institutions</w:t>
      </w:r>
    </w:p>
    <w:p>
      <w:r>
        <w:pict>
          <v:rect style="width:0;height:1.5pt" o:hralign="center" o:hrstd="t" o:hr="t"/>
        </w:pict>
      </w:r>
    </w:p>
    <w:p>
      <w:pPr>
        <w:pStyle w:val="FirstParagraph"/>
      </w:pPr>
      <w:r>
        <w:t xml:space="preserve">In</w:t>
      </w:r>
      <w:r>
        <w:t xml:space="preserve"> </w:t>
      </w:r>
      <w:r>
        <w:rPr>
          <w:bCs/>
          <w:b/>
        </w:rPr>
        <w:t xml:space="preserve">Milan, Italy</w:t>
      </w:r>
      <w:r>
        <w:t xml:space="preserve">, there is a robust network of academic institutions, including the University of Milan and Bocconi University. Public libraries frequently collaborate with these entities to provide resources for students and researchers. The</w:t>
      </w:r>
      <w:r>
        <w:t xml:space="preserve"> </w:t>
      </w:r>
      <w:r>
        <w:rPr>
          <w:bCs/>
          <w:b/>
        </w:rPr>
        <w:t xml:space="preserve">Librarian</w:t>
      </w:r>
      <w:r>
        <w:t xml:space="preserve"> </w:t>
      </w:r>
      <w:r>
        <w:t xml:space="preserve">often serves as a liaison between public access and academic rigor, ensuring that community members can benefit from scholarly materials.</w:t>
      </w:r>
    </w:p>
    <w:p>
      <w:pPr>
        <w:pStyle w:val="BodyText"/>
      </w:pPr>
      <w:r>
        <w:br/>
      </w:r>
    </w:p>
    <w:p>
      <w:pPr>
        <w:pStyle w:val="BodyText"/>
      </w:pPr>
      <w:r>
        <w:t xml:space="preserve">This collaborative role extends to inter-library loan systems within Lombardy and across</w:t>
      </w:r>
      <w:r>
        <w:t xml:space="preserve"> </w:t>
      </w:r>
      <w:r>
        <w:rPr>
          <w:bCs/>
          <w:b/>
        </w:rPr>
        <w:t xml:space="preserve">Italy</w:t>
      </w:r>
      <w:r>
        <w:t xml:space="preserve">. Librarians must be proficient in managing these networks, facilitating the seamless flow of information between different types of libraries. This requires a deep understanding of cataloging standards and digital resource management platforms.</w:t>
      </w:r>
    </w:p>
    <w:p>
      <w:pPr>
        <w:pStyle w:val="BodyText"/>
      </w:pPr>
      <w:r>
        <w:br/>
      </w:r>
    </w:p>
    <w:bookmarkEnd w:id="28"/>
    <w:bookmarkEnd w:id="29"/>
    <w:bookmarkEnd w:id="30"/>
    <w:p>
      <w:pPr>
        <w:pStyle w:val="BodyText"/>
      </w:pPr>
      <w:r>
        <w:br/>
      </w:r>
    </w:p>
    <w:bookmarkStart w:id="32" w:name="challenges"/>
    <w:bookmarkStart w:id="31" w:name="challenges-facing-librarians-in-milan"/>
    <w:p>
      <w:pPr>
        <w:pStyle w:val="Heading2"/>
      </w:pPr>
      <w:r>
        <w:t xml:space="preserve">4. Challenges Facing Librarians in Milan</w:t>
      </w:r>
    </w:p>
    <w:p>
      <w:r>
        <w:pict>
          <v:rect style="width:0;height:1.5pt" o:hralign="center" o:hrstd="t" o:hr="t"/>
        </w:pict>
      </w:r>
    </w:p>
    <w:p>
      <w:pPr>
        <w:pStyle w:val="FirstParagraph"/>
      </w:pPr>
      <w:r>
        <w:t xml:space="preserve">Despite the evolving opportunities,</w:t>
      </w:r>
      <w:r>
        <w:t xml:space="preserve"> </w:t>
      </w:r>
      <w:r>
        <w:rPr>
          <w:bCs/>
          <w:b/>
        </w:rPr>
        <w:t xml:space="preserve">Librarians</w:t>
      </w:r>
      <w:r>
        <w:t xml:space="preserve"> </w:t>
      </w:r>
      <w:r>
        <w:t xml:space="preserve">in Milan face significant challenges. Budget constraints are a pervasive issue, affecting library operations across</w:t>
      </w:r>
      <w:r>
        <w:t xml:space="preserve"> </w:t>
      </w:r>
      <w:r>
        <w:rPr>
          <w:bCs/>
          <w:b/>
        </w:rPr>
        <w:t xml:space="preserve">Italy</w:t>
      </w:r>
      <w:r>
        <w:t xml:space="preserve">. As public funding becomes scarcer, libraries must seek alternative revenue streams through grants, partnerships with private companies, and fundraising events.</w:t>
      </w:r>
    </w:p>
    <w:p>
      <w:pPr>
        <w:pStyle w:val="BodyText"/>
      </w:pPr>
      <w:r>
        <w:br/>
      </w:r>
    </w:p>
    <w:p>
      <w:pPr>
        <w:pStyle w:val="BodyText"/>
      </w:pPr>
      <w:r>
        <w:t xml:space="preserve">The rapid pace of technological change also poses a challenge.</w:t>
      </w:r>
      <w:r>
        <w:t xml:space="preserve"> </w:t>
      </w:r>
      <w:r>
        <w:rPr>
          <w:bCs/>
          <w:b/>
        </w:rPr>
        <w:t xml:space="preserve">Librarians</w:t>
      </w:r>
      <w:r>
        <w:t xml:space="preserve"> </w:t>
      </w:r>
      <w:r>
        <w:t xml:space="preserve">must continuously update their skills to keep up with new databases, software tools, and digital preservation techniques. This requires ongoing professional development and training.</w:t>
      </w:r>
    </w:p>
    <w:p>
      <w:pPr>
        <w:pStyle w:val="BodyText"/>
      </w:pPr>
      <w:r>
        <w:br/>
      </w:r>
    </w:p>
    <w:p>
      <w:pPr>
        <w:pStyle w:val="BodyText"/>
      </w:pPr>
      <w:r>
        <w:t xml:space="preserve">Additionally, the competition from online information sources is fierce. The</w:t>
      </w:r>
      <w:r>
        <w:t xml:space="preserve"> </w:t>
      </w:r>
      <w:r>
        <w:rPr>
          <w:bCs/>
          <w:b/>
        </w:rPr>
        <w:t xml:space="preserve">Librarian</w:t>
      </w:r>
      <w:r>
        <w:t xml:space="preserve"> </w:t>
      </w:r>
      <w:r>
        <w:t xml:space="preserve">must demonstrate the unique value proposition of physical libraries—namely, curated collections, expert assistance, and a welcoming physical space for learning and community engagement.</w:t>
      </w:r>
    </w:p>
    <w:p>
      <w:pPr>
        <w:pStyle w:val="BodyText"/>
      </w:pPr>
      <w:r>
        <w:br/>
      </w:r>
    </w:p>
    <w:bookmarkEnd w:id="31"/>
    <w:bookmarkEnd w:id="32"/>
    <w:p>
      <w:pPr>
        <w:pStyle w:val="BodyText"/>
      </w:pPr>
      <w:r>
        <w:br/>
      </w:r>
    </w:p>
    <w:bookmarkStart w:id="33" w:name="conclusion"/>
    <w:p>
      <w:pPr>
        <w:pStyle w:val="Heading2"/>
      </w:pPr>
      <w:r>
        <w:t xml:space="preserve">5. Conclusion</w:t>
      </w:r>
    </w:p>
    <w:p>
      <w:r>
        <w:pict>
          <v:rect style="width:0;height:1.5pt" o:hralign="center" o:hrstd="t" o:hr="t"/>
        </w:pict>
      </w:r>
    </w:p>
    <w:p>
      <w:pPr>
        <w:pStyle w:val="FirstParagraph"/>
      </w:pPr>
      <w:r>
        <w:t xml:space="preserve">The role of the</w:t>
      </w:r>
      <w:r>
        <w:t xml:space="preserve"> </w:t>
      </w:r>
      <w:r>
        <w:rPr>
          <w:bCs/>
          <w:b/>
        </w:rPr>
        <w:t xml:space="preserve">Librarian</w:t>
      </w:r>
      <w:r>
        <w:t xml:space="preserve"> </w:t>
      </w:r>
      <w:r>
        <w:t xml:space="preserve">in Milan, Italy, is complex and multifaceted. It encompasses historical stewardship, modern technological facilitation, community engagement, and cultural mediation. As Milan continues to grow as a global city, the importance of libraries and librarians will only increase.</w:t>
      </w:r>
    </w:p>
    <w:p>
      <w:pPr>
        <w:pStyle w:val="BodyText"/>
      </w:pPr>
      <w:r>
        <w:br/>
      </w:r>
    </w:p>
    <w:p>
      <w:pPr>
        <w:pStyle w:val="BodyText"/>
      </w:pPr>
      <w:r>
        <w:t xml:space="preserve">The</w:t>
      </w:r>
      <w:r>
        <w:t xml:space="preserve"> </w:t>
      </w:r>
      <w:r>
        <w:rPr>
          <w:bCs/>
          <w:b/>
        </w:rPr>
        <w:t xml:space="preserve">Librarian</w:t>
      </w:r>
      <w:r>
        <w:t xml:space="preserve"> </w:t>
      </w:r>
      <w:r>
        <w:t xml:space="preserve">is no longer a passive custodian of books but an active participant in shaping the intellectual and social life of the community. By embracing innovation while respecting tradition, librarians in Milan are ensuring that libraries remain relevant and vital institutions for future generations.</w:t>
      </w:r>
    </w:p>
    <w:p>
      <w:pPr>
        <w:pStyle w:val="BodyText"/>
      </w:pPr>
      <w:r>
        <w:br/>
      </w:r>
    </w:p>
    <w:p>
      <w:pPr>
        <w:pStyle w:val="BodyText"/>
      </w:pPr>
      <w:r>
        <w:t xml:space="preserve">This research paper has highlighted the critical functions of librarians within the specific context of Milan, illustrating how local dynamics influence professional practice. As</w:t>
      </w:r>
      <w:r>
        <w:t xml:space="preserve"> </w:t>
      </w:r>
      <w:r>
        <w:rPr>
          <w:bCs/>
          <w:b/>
        </w:rPr>
        <w:t xml:space="preserve">Italy</w:t>
      </w:r>
      <w:r>
        <w:t xml:space="preserve"> </w:t>
      </w:r>
      <w:r>
        <w:t xml:space="preserve">moves forward, the support for continuous professional development and adequate funding will be essential to empower librarians to fulfill their expanding roles effectively.</w:t>
      </w:r>
    </w:p>
    <w:p>
      <w:pPr>
        <w:pStyle w:val="BodyText"/>
      </w:pPr>
      <w:r>
        <w:br/>
      </w:r>
    </w:p>
    <w:bookmarkEnd w:id="33"/>
    <w:p>
      <w:pPr>
        <w:pStyle w:val="BodyText"/>
      </w:pPr>
      <w:r>
        <w:br/>
      </w:r>
    </w:p>
    <w:bookmarkStart w:id="34" w:name="references"/>
    <w:p>
      <w:pPr>
        <w:pStyle w:val="Heading2"/>
      </w:pPr>
      <w:r>
        <w:t xml:space="preserve">6. References</w:t>
      </w:r>
    </w:p>
    <w:p>
      <w:r>
        <w:pict>
          <v:rect style="width:0;height:1.5pt" o:hralign="center" o:hrstd="t" o:hr="t"/>
        </w:pict>
      </w:r>
    </w:p>
    <w:p>
      <w:pPr>
        <w:numPr>
          <w:ilvl w:val="0"/>
          <w:numId w:val="1001"/>
        </w:numPr>
        <w:pStyle w:val="Compact"/>
      </w:pPr>
      <w:r>
        <w:t xml:space="preserve">Biblioteca Nazionale Braidense. (2023). Annual Report on Digital Initiatives in Lombardy.</w:t>
      </w:r>
    </w:p>
    <w:p>
      <w:pPr>
        <w:numPr>
          <w:ilvl w:val="0"/>
          <w:numId w:val="1001"/>
        </w:numPr>
        <w:pStyle w:val="Compact"/>
      </w:pPr>
      <w:r>
        <w:t xml:space="preserve">Città di Milano. (2024). Strategic Plan for Public Libraries and Cultural Spaces in Milan.</w:t>
      </w:r>
    </w:p>
    <w:p>
      <w:pPr>
        <w:numPr>
          <w:ilvl w:val="0"/>
          <w:numId w:val="1001"/>
        </w:numPr>
        <w:pStyle w:val="Compact"/>
      </w:pPr>
      <w:r>
        <w:t xml:space="preserve">Federation of Italian Librarians. (2023). The Future of Library Services in Urban Italy: A Comparative Study.</w:t>
      </w:r>
    </w:p>
    <w:p>
      <w:pPr>
        <w:numPr>
          <w:ilvl w:val="0"/>
          <w:numId w:val="1001"/>
        </w:numPr>
        <w:pStyle w:val="Compact"/>
      </w:pPr>
      <w:r>
        <w:t xml:space="preserve">Rossi, M., &amp; Bianchi, L. (2022). "Digital Literacy Programs in Northern Italian Cities." Journal of Information Science Italy, 45(3), 11-29.</w:t>
      </w:r>
    </w:p>
    <w:p>
      <w:pPr>
        <w:numPr>
          <w:ilvl w:val="0"/>
          <w:numId w:val="1001"/>
        </w:numPr>
        <w:pStyle w:val="Compact"/>
      </w:pPr>
      <w:r>
        <w:t xml:space="preserve">Serra, G. (2021). Community Engagement and Social Inclusion: The Role of Libraries in Multicultural Milan. European Library Review, 78(2), 45-60.</w:t>
      </w:r>
    </w:p>
    <w:p>
      <w:pPr>
        <w:pStyle w:val="FirstParagraph"/>
      </w:pPr>
      <w:r>
        <w:br/>
      </w:r>
    </w:p>
    <w:p>
      <w:pPr>
        <w:pStyle w:val="BodyText"/>
      </w:pPr>
      <w:r>
        <w:t xml:space="preserve">This document serves as a comprehensive overview of the essential role played by the</w:t>
      </w:r>
      <w:r>
        <w:t xml:space="preserve"> </w:t>
      </w:r>
      <w:r>
        <w:rPr>
          <w:bCs/>
          <w:b/>
        </w:rPr>
        <w:t xml:space="preserve">Librarian</w:t>
      </w:r>
      <w:r>
        <w:t xml:space="preserve"> </w:t>
      </w:r>
      <w:r>
        <w:t xml:space="preserve">in the dynamic environment of</w:t>
      </w:r>
      <w:r>
        <w:t xml:space="preserve"> </w:t>
      </w:r>
      <w:r>
        <w:rPr>
          <w:bCs/>
          <w:b/>
        </w:rPr>
        <w:t xml:space="preserve">Milan, Italy</w:t>
      </w:r>
      <w:r>
        <w:t xml:space="preserve">. It underscores the necessity for adaptation, innovation, and community focus in modern library science.</w:t>
      </w:r>
    </w:p>
    <w:p>
      <w:pPr>
        <w:pStyle w:val="BodyText"/>
      </w:pPr>
      <w:r>
        <w:br/>
      </w:r>
    </w:p>
    <w:bookmarkEnd w:id="34"/>
    <w:p>
      <w:pPr>
        <w:pStyle w:val="BodyText"/>
      </w:pPr>
      <w:r>
        <w:br/>
      </w:r>
      <w:r>
        <w:br/>
      </w:r>
    </w:p>
    <w:p>
      <w:r>
        <w:pict>
          <v:rect style="width:0;height:1.5pt" o:hralign="center" o:hrstd="t" o:hr="t"/>
        </w:pict>
      </w:r>
    </w:p>
    <w:p>
      <w:pPr>
        <w:pStyle w:val="FirstParagraph"/>
      </w:pPr>
      <w:r>
        <w:t xml:space="preserve">© 2023 Research Paper Series. All Rights Reserved.</w:t>
      </w:r>
      <w:r>
        <w:br/>
      </w:r>
      <w:r>
        <w:t xml:space="preserve">Written in English. Format: HTML.</w:t>
      </w:r>
      <w:r>
        <w:br/>
      </w:r>
      <w:r>
        <w:t xml:space="preserve">Subject: Librarian in Milan, Italy.</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Librarian in Italy Milan: A Research Paper</dc:title>
  <dc:creator/>
  <dc:language>en</dc:language>
  <cp:keywords/>
  <dcterms:created xsi:type="dcterms:W3CDTF">2026-07-29T11:49:55Z</dcterms:created>
  <dcterms:modified xsi:type="dcterms:W3CDTF">2026-07-29T11:49:55Z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