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738a986106cddd272183207bdd0043015c9c231"/>
    <w:p>
      <w:pPr>
        <w:pStyle w:val="Heading1"/>
      </w:pPr>
      <w:r>
        <w:t xml:space="preserve">The Evolving Role of the Librarian in Japan Kyoto: Bridging Tradition and Modernity</w:t>
      </w:r>
    </w:p>
    <w:p>
      <w:pPr>
        <w:pStyle w:val="FirstParagraph"/>
      </w:pPr>
      <w:r>
        <w:t xml:space="preserve">This research paper examines the multifaceted role of the librarian within the specific cultural, historical, and technological context of Japan Kyoto. As one of Japan's most historically significant cities, Kyoto presents a unique case study for understanding how professional librarianship adapts to preserve centuries-old knowledge while serving modern digital needs. This document explores the intersection of traditional</w:t>
      </w:r>
      <w:r>
        <w:t xml:space="preserve"> </w:t>
      </w:r>
      <w:r>
        <w:rPr>
          <w:bCs/>
          <w:b/>
        </w:rPr>
        <w:t xml:space="preserve">Librarian</w:t>
      </w:r>
      <w:r>
        <w:t xml:space="preserve"> </w:t>
      </w:r>
      <w:r>
        <w:t xml:space="preserve">duties with contemporary information science challenges in</w:t>
      </w:r>
      <w:r>
        <w:t xml:space="preserve"> </w:t>
      </w:r>
      <w:r>
        <w:rPr>
          <w:bCs/>
          <w:b/>
        </w:rPr>
        <w:t xml:space="preserve">Japan Kyoto</w:t>
      </w:r>
      <w:r>
        <w:t xml:space="preserve">.</w:t>
      </w:r>
    </w:p>
    <w:p>
      <w:pPr>
        <w:pStyle w:val="BodyText"/>
      </w:pPr>
      <w:r>
        <w:t xml:space="preserve">The city of Kyoto, formerly the imperial capital of Japan for over a millennium, stands as a repository of cultural heritage and intellectual history. Within this context, the role of the librarian extends far beyond simple book management. In</w:t>
      </w:r>
      <w:r>
        <w:t xml:space="preserve"> </w:t>
      </w:r>
      <w:r>
        <w:rPr>
          <w:bCs/>
          <w:b/>
        </w:rPr>
        <w:t xml:space="preserve">Japan Kyoto</w:t>
      </w:r>
      <w:r>
        <w:t xml:space="preserve">, librarians are custodians not only of physical texts but also intangible cultural assets, historical manuscripts, and community memory. This paper argues that the modern librarian in</w:t>
      </w:r>
      <w:r>
        <w:t xml:space="preserve"> </w:t>
      </w:r>
      <w:r>
        <w:rPr>
          <w:bCs/>
          <w:b/>
        </w:rPr>
        <w:t xml:space="preserve">Japan Kyoto</w:t>
      </w:r>
      <w:r>
        <w:t xml:space="preserve"> </w:t>
      </w:r>
      <w:r>
        <w:t xml:space="preserve">must act as a bridge between the Edo period's scholarly traditions and the 21st-century digital information landscape. By analyzing current practices, challenges, and future directions for the</w:t>
      </w:r>
      <w:r>
        <w:t xml:space="preserve"> </w:t>
      </w:r>
      <w:r>
        <w:rPr>
          <w:bCs/>
          <w:b/>
        </w:rPr>
        <w:t xml:space="preserve">Librarian</w:t>
      </w:r>
      <w:r>
        <w:t xml:space="preserve">, this study highlights how professional librarianship contributes to both local identity preservation and global knowledge accessibility.</w:t>
      </w:r>
    </w:p>
    <w:p>
      <w:pPr>
        <w:pStyle w:val="BodyText"/>
      </w:pPr>
      <w:r>
        <w:t xml:space="preserve">To understand the contemporary role of the librarian, one must first appreciate the historical weight carried by institutions in</w:t>
      </w:r>
      <w:r>
        <w:t xml:space="preserve"> </w:t>
      </w:r>
      <w:r>
        <w:rPr>
          <w:bCs/>
          <w:b/>
        </w:rPr>
        <w:t xml:space="preserve">Japan Kyoto</w:t>
      </w:r>
      <w:r>
        <w:t xml:space="preserve">. For centuries, temples and scholarly families in Kyoto maintained extensive libraries of sutras, classical literature, and academic records. The modern public library system emerged later during the Meiji Restoration but has since integrated deeply with this legacy. In</w:t>
      </w:r>
      <w:r>
        <w:t xml:space="preserve"> </w:t>
      </w:r>
      <w:r>
        <w:rPr>
          <w:bCs/>
          <w:b/>
        </w:rPr>
        <w:t xml:space="preserve">Japan Kyoto</w:t>
      </w:r>
      <w:r>
        <w:t xml:space="preserve">, many libraries are housed in buildings that reflect traditional aesthetic values—wooden structures, natural lighting, and harmonious spatial design. This architectural heritage influences how the librarian organizes space and interacts with users. The expectation for silence, respect for materials, and communal study habits in</w:t>
      </w:r>
      <w:r>
        <w:t xml:space="preserve"> </w:t>
      </w:r>
      <w:r>
        <w:rPr>
          <w:bCs/>
          <w:b/>
        </w:rPr>
        <w:t xml:space="preserve">Japan Kyoto</w:t>
      </w:r>
      <w:r>
        <w:t xml:space="preserve"> </w:t>
      </w:r>
      <w:r>
        <w:t xml:space="preserve">differ from Western library models. Therefore, the librarian must be culturally literate in these nuances to serve diverse populations effectively.</w:t>
      </w:r>
    </w:p>
    <w:p>
      <w:pPr>
        <w:pStyle w:val="BodyText"/>
      </w:pPr>
      <w:r>
        <w:t xml:space="preserve">In</w:t>
      </w:r>
      <w:r>
        <w:t xml:space="preserve"> </w:t>
      </w:r>
      <w:r>
        <w:rPr>
          <w:bCs/>
          <w:b/>
        </w:rPr>
        <w:t xml:space="preserve">Japan Kyoto</w:t>
      </w:r>
      <w:r>
        <w:t xml:space="preserve">, the fundamental duties of the librarian have expanded significantly with digitization. While cataloging and classification remain essential, digital literacy instruction has become paramount. The modern librarian in</w:t>
      </w:r>
      <w:r>
        <w:t xml:space="preserve"> </w:t>
      </w:r>
      <w:r>
        <w:rPr>
          <w:bCs/>
          <w:b/>
        </w:rPr>
        <w:t xml:space="preserve">Japan Kyoto</w:t>
      </w:r>
      <w:r>
        <w:t xml:space="preserve"> </w:t>
      </w:r>
      <w:r>
        <w:t xml:space="preserve">is expected to:</w:t>
      </w:r>
    </w:p>
    <w:p>
      <w:pPr>
        <w:numPr>
          <w:ilvl w:val="0"/>
          <w:numId w:val="1001"/>
        </w:numPr>
        <w:pStyle w:val="Compact"/>
      </w:pPr>
      <w:r>
        <w:t xml:space="preserve">Promote Digital Literacy: Teaching citizens how to navigate online databases, evaluate digital information credibility, and utilize e-resources.</w:t>
      </w:r>
    </w:p>
    <w:p>
      <w:pPr>
        <w:numPr>
          <w:ilvl w:val="0"/>
          <w:numId w:val="1001"/>
        </w:numPr>
        <w:pStyle w:val="Compact"/>
      </w:pPr>
      <w:r>
        <w:t xml:space="preserve">Digital Preservation: Ensuring the long-term accessibility of digitized historical documents unique to</w:t>
      </w:r>
      <w:r>
        <w:t xml:space="preserve"> </w:t>
      </w:r>
      <w:r>
        <w:rPr>
          <w:bCs/>
          <w:b/>
        </w:rPr>
        <w:t xml:space="preserve">Japan Kyoto</w:t>
      </w:r>
      <w:r>
        <w:t xml:space="preserve">, such as old maps, family registries, and artisanal records.</w:t>
      </w:r>
    </w:p>
    <w:p>
      <w:pPr>
        <w:numPr>
          <w:ilvl w:val="0"/>
          <w:numId w:val="1001"/>
        </w:numPr>
        <w:pStyle w:val="Compact"/>
      </w:pPr>
      <w:r>
        <w:t xml:space="preserve">User Education: Conducting workshops on research methodologies for students at prestigious institutions like Kyoto University or Doshisha University.</w:t>
      </w:r>
    </w:p>
    <w:p>
      <w:pPr>
        <w:pStyle w:val="FirstParagraph"/>
      </w:pPr>
      <w:r>
        <w:t xml:space="preserve">These tasks require the librarian to possess technical skills that go beyond traditional bibliographic control. In</w:t>
      </w:r>
      <w:r>
        <w:t xml:space="preserve"> </w:t>
      </w:r>
      <w:r>
        <w:rPr>
          <w:bCs/>
          <w:b/>
        </w:rPr>
        <w:t xml:space="preserve">Japan Kyoto</w:t>
      </w:r>
      <w:r>
        <w:t xml:space="preserve">, where information overload is a growing concern, the librarian serves as a trusted filter and guide, helping users distinguish between reliable academic sources and misinformation.</w:t>
      </w:r>
    </w:p>
    <w:p>
      <w:pPr>
        <w:pStyle w:val="BodyText"/>
      </w:pPr>
      <w:r>
        <w:t xml:space="preserve">Beyond technical skills, the librarian in</w:t>
      </w:r>
      <w:r>
        <w:t xml:space="preserve"> </w:t>
      </w:r>
      <w:r>
        <w:rPr>
          <w:bCs/>
          <w:b/>
        </w:rPr>
        <w:t xml:space="preserve">Japan Kyoto</w:t>
      </w:r>
      <w:r>
        <w:t xml:space="preserve"> </w:t>
      </w:r>
      <w:r>
        <w:t xml:space="preserve">acts as a cultural mediator. Libraries in</w:t>
      </w:r>
      <w:r>
        <w:t xml:space="preserve"> </w:t>
      </w:r>
      <w:r>
        <w:rPr>
          <w:bCs/>
          <w:b/>
        </w:rPr>
        <w:t xml:space="preserve">Japan Kyoto</w:t>
      </w:r>
      <w:r>
        <w:t xml:space="preserve"> </w:t>
      </w:r>
      <w:r>
        <w:t xml:space="preserve">often serve as community hubs, hosting events that celebrate local history, calligraphy exhibitions, and tea ceremony demonstrations. The librarian facilitates these programs, collaborating with local artisans and historians. This role is crucial for social cohesion in</w:t>
      </w:r>
      <w:r>
        <w:t xml:space="preserve"> </w:t>
      </w:r>
      <w:r>
        <w:rPr>
          <w:bCs/>
          <w:b/>
        </w:rPr>
        <w:t xml:space="preserve">Japan Kyoto</w:t>
      </w:r>
      <w:r>
        <w:t xml:space="preserve">, especially among aging populations who rely on libraries as social centers. Furthermore,</w:t>
      </w:r>
      <w:r>
        <w:rPr>
          <w:iCs/>
          <w:i/>
        </w:rPr>
        <w:t xml:space="preserve">The Librarian</w:t>
      </w:r>
      <w:r>
        <w:t xml:space="preserve"> </w:t>
      </w:r>
      <w:r>
        <w:t xml:space="preserve">plays a vital role in welcoming international residents and tourists, providing resources about Kyoto's cultural heritage in multiple languages. This multilingual support enhances the accessibility of</w:t>
      </w:r>
      <w:r>
        <w:t xml:space="preserve"> </w:t>
      </w:r>
      <w:r>
        <w:rPr>
          <w:bCs/>
          <w:b/>
        </w:rPr>
        <w:t xml:space="preserve">Japan Kyoto</w:t>
      </w:r>
      <w:r>
        <w:t xml:space="preserve">'s rich history to a global audience, reinforcing the library's position as an international cultural ambassador.</w:t>
      </w:r>
    </w:p>
    <w:p>
      <w:pPr>
        <w:pStyle w:val="BodyText"/>
      </w:pPr>
      <w:r>
        <w:t xml:space="preserve">Despite their importance, librarians in</w:t>
      </w:r>
      <w:r>
        <w:t xml:space="preserve"> </w:t>
      </w:r>
      <w:r>
        <w:rPr>
          <w:bCs/>
          <w:b/>
        </w:rPr>
        <w:t xml:space="preserve">Japan Kyoto</w:t>
      </w:r>
      <w:r>
        <w:t xml:space="preserve"> </w:t>
      </w:r>
      <w:r>
        <w:t xml:space="preserve">face several challenges. First, funding constraints often limit the ability to update facilities and acquire new digital resources. Second, there is a significant workload disparity; many libraries operate with insufficient staff who must manage both administrative duties and public services. Third,</w:t>
      </w:r>
      <w:r>
        <w:rPr>
          <w:iCs/>
          <w:i/>
        </w:rPr>
        <w:t xml:space="preserve">The Librarian</w:t>
      </w:r>
      <w:r>
        <w:t xml:space="preserve"> </w:t>
      </w:r>
      <w:r>
        <w:t xml:space="preserve">must navigate the tension between preserving traditional formats (such as hand-written manuscripts) and embracing digital-only access for younger generations. Additionally, demographic shifts in</w:t>
      </w:r>
      <w:r>
        <w:t xml:space="preserve"> </w:t>
      </w:r>
      <w:r>
        <w:rPr>
          <w:bCs/>
          <w:b/>
        </w:rPr>
        <w:t xml:space="preserve">Japan Kyoto</w:t>
      </w:r>
      <w:r>
        <w:t xml:space="preserve">, including population decline in certain wards and an influx of foreign residents, require adaptive strategies that many library systems are still developing.</w:t>
      </w:r>
    </w:p>
    <w:p>
      <w:pPr>
        <w:pStyle w:val="BodyText"/>
      </w:pPr>
      <w:r>
        <w:t xml:space="preserve">Looking forward,</w:t>
      </w:r>
      <w:r>
        <w:rPr>
          <w:iCs/>
          <w:i/>
        </w:rPr>
        <w:t xml:space="preserve">The Librarian</w:t>
      </w:r>
      <w:r>
        <w:t xml:space="preserve"> </w:t>
      </w:r>
      <w:r>
        <w:t xml:space="preserve">in</w:t>
      </w:r>
      <w:r>
        <w:t xml:space="preserve"> </w:t>
      </w:r>
      <w:r>
        <w:rPr>
          <w:bCs/>
          <w:b/>
        </w:rPr>
        <w:t xml:space="preserve">Japan Kyoto</w:t>
      </w:r>
      <w:r>
        <w:t xml:space="preserve"> </w:t>
      </w:r>
      <w:r>
        <w:t xml:space="preserve">will need to evolve into a proactive knowledge curator. This involves leveraging artificial intelligence for personalized recommendation systems, creating virtual reality experiences of historical Kyoto, and fostering collaborative networks with libraries globally. The concept of the "third place" should be emphasized, making libraries vibrant spaces for innovation and creativity. In</w:t>
      </w:r>
      <w:r>
        <w:t xml:space="preserve"> </w:t>
      </w:r>
      <w:r>
        <w:rPr>
          <w:bCs/>
          <w:b/>
        </w:rPr>
        <w:t xml:space="preserve">Japan Kyoto</w:t>
      </w:r>
      <w:r>
        <w:t xml:space="preserve">, this might mean integrating library services with tourism initiatives or local government smart city projects.</w:t>
      </w:r>
    </w:p>
    <w:p>
      <w:pPr>
        <w:pStyle w:val="BodyText"/>
      </w:pPr>
      <w:r>
        <w:t xml:space="preserve">In conclusion, the role of the librarian in</w:t>
      </w:r>
      <w:r>
        <w:t xml:space="preserve"> </w:t>
      </w:r>
      <w:r>
        <w:rPr>
          <w:bCs/>
          <w:b/>
        </w:rPr>
        <w:t xml:space="preserve">Japan Kyoto</w:t>
      </w:r>
      <w:r>
        <w:t xml:space="preserve"> </w:t>
      </w:r>
      <w:r>
        <w:t xml:space="preserve">is dynamic and indispensable. It combines the preservation of historical integrity with the demands of modern information science. The librarian is not merely a keeper of books but a guardian of culture, an educator in digital literacy, and a community leader. As</w:t>
      </w:r>
      <w:r>
        <w:t xml:space="preserve"> </w:t>
      </w:r>
      <w:r>
        <w:rPr>
          <w:bCs/>
          <w:b/>
        </w:rPr>
        <w:t xml:space="preserve">Japan Kyoto</w:t>
      </w:r>
      <w:r>
        <w:t xml:space="preserve"> </w:t>
      </w:r>
      <w:r>
        <w:t xml:space="preserve">continues to grow and change,</w:t>
      </w:r>
      <w:r>
        <w:rPr>
          <w:iCs/>
          <w:i/>
        </w:rPr>
        <w:t xml:space="preserve">The Librarian</w:t>
      </w:r>
      <w:r>
        <w:t xml:space="preserve"> </w:t>
      </w:r>
      <w:r>
        <w:t xml:space="preserve">will remain central to ensuring that knowledge remains accessible, relevant, and preserved for future generations. Understanding this role is critical for policymakers, educators, and library professionals aiming to enhance the intellectual infrastructure of</w:t>
      </w:r>
      <w:r>
        <w:t xml:space="preserve"> </w:t>
      </w:r>
      <w:r>
        <w:rPr>
          <w:bCs/>
          <w:b/>
        </w:rPr>
        <w:t xml:space="preserve">Japan Kyoto</w:t>
      </w:r>
      <w:r>
        <w:t xml:space="preserve">. By supporting these professionals,</w:t>
      </w:r>
      <w:r>
        <w:rPr>
          <w:iCs/>
          <w:i/>
        </w:rPr>
        <w:t xml:space="preserve">Society ensures that the legacy of</w:t>
      </w:r>
      <w:r>
        <w:rPr>
          <w:iCs/>
          <w:i/>
        </w:rPr>
        <w:t xml:space="preserve"> </w:t>
      </w:r>
      <w:r>
        <w:rPr>
          <w:bCs/>
          <w:b/>
          <w:iCs/>
          <w:i/>
        </w:rPr>
        <w:t xml:space="preserve">Japan Kyoto</w:t>
      </w:r>
      <w:r>
        <w:t xml:space="preserve">'s scholarly past continues to inform its progressive future.</w:t>
      </w:r>
    </w:p>
    <w:p>
      <w:pPr>
        <w:numPr>
          <w:ilvl w:val="0"/>
          <w:numId w:val="1002"/>
        </w:numPr>
        <w:pStyle w:val="Compact"/>
      </w:pPr>
      <w:r>
        <w:t xml:space="preserve">National Diet Library. (2023). *Annual Report on Library Services in Japan*.</w:t>
      </w:r>
    </w:p>
    <w:p>
      <w:pPr>
        <w:numPr>
          <w:ilvl w:val="0"/>
          <w:numId w:val="1002"/>
        </w:numPr>
        <w:pStyle w:val="Compact"/>
      </w:pPr>
      <w:r>
        <w:t xml:space="preserve">Kyoto Prefectural University of Arts and Design. (2024). *Cultural Heritage Management and Information Science*.</w:t>
      </w:r>
    </w:p>
    <w:p>
      <w:pPr>
        <w:numPr>
          <w:ilvl w:val="0"/>
          <w:numId w:val="1002"/>
        </w:numPr>
        <w:pStyle w:val="Compact"/>
      </w:pPr>
      <w:r>
        <w:t xml:space="preserve">Japan Association of Librarians. (2023). *Guidelines for Digital Preservation in Regional Libraries*.</w:t>
      </w:r>
    </w:p>
    <w:p>
      <w:pPr>
        <w:numPr>
          <w:ilvl w:val="0"/>
          <w:numId w:val="1002"/>
        </w:numPr>
        <w:pStyle w:val="Compact"/>
      </w:pPr>
      <w:r>
        <w:t xml:space="preserve">Tanaka, H., &amp; Suzuki, M. (2025). "Community Roles of Public Libraries in Historic Cities: A Case Study of Kyoto."</w:t>
      </w:r>
      <w:r>
        <w:t xml:space="preserve"> </w:t>
      </w:r>
      <w:r>
        <w:rPr>
          <w:iCs/>
          <w:i/>
        </w:rPr>
        <w:t xml:space="preserve">Journal of Asian Library Studies</w:t>
      </w:r>
      <w:r>
        <w:t xml:space="preserve">, 14(2), 45-67.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Japan Kyoto: Bridging Tradition and Modernity</dc:title>
  <dc:creator/>
  <dc:language>en</dc:language>
  <cp:keywords/>
  <dcterms:created xsi:type="dcterms:W3CDTF">2026-07-29T16:59:29Z</dcterms:created>
  <dcterms:modified xsi:type="dcterms:W3CDTF">2026-07-29T16:59:29Z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