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Research</w:t>
      </w:r>
      <w:r>
        <w:t xml:space="preserve"> </w:t>
      </w:r>
      <w:r>
        <w:t xml:space="preserve">Perspective</w:t>
      </w:r>
    </w:p>
    <w:bookmarkStart w:id="30" w:name="X0b9425ddedd1c6dcc495efbb0b7e3b6988177e2"/>
    <w:p>
      <w:pPr>
        <w:pStyle w:val="Heading1"/>
      </w:pPr>
      <w:r>
        <w:t xml:space="preserve">The Evolving Role of the Librarian in Kazakhstan Almaty: A Research Perspective on Cultural Preservation and Digital Transformation</w:t>
      </w:r>
    </w:p>
    <w:p>
      <w:pPr>
        <w:pStyle w:val="FirstParagraph"/>
      </w:pPr>
      <w:r>
        <w:rPr>
          <w:bCs/>
          <w:b/>
        </w:rPr>
        <w:t xml:space="preserve">Abstract</w:t>
      </w:r>
    </w:p>
    <w:p>
      <w:pPr>
        <w:pStyle w:val="BodyText"/>
      </w:pPr>
      <w:r>
        <w:t xml:space="preserve">This research paper examines the multifaceted role of the modern</w:t>
      </w:r>
      <w:r>
        <w:t xml:space="preserve"> </w:t>
      </w:r>
      <w:r>
        <w:rPr>
          <w:bCs/>
          <w:b/>
        </w:rPr>
        <w:t xml:space="preserve">Librarian</w:t>
      </w:r>
      <w:r>
        <w:t xml:space="preserve">, with a specific geographical focus on</w:t>
      </w:r>
    </w:p>
    <w:p>
      <w:pPr>
        <w:pStyle w:val="BodyText"/>
      </w:pPr>
      <w:r>
        <w:t xml:space="preserve">Kazakhstan Almaty. As one of the cultural and intellectual capitals of Central Asia,</w:t>
      </w:r>
    </w:p>
    <w:p>
      <w:pPr>
        <w:pStyle w:val="BodyText"/>
      </w:pPr>
      <w:r>
        <w:t xml:space="preserve">Kazakhstan Almaty serves as a critical hub for educational development and archival preservation. This document explores how librarians in this region are transitioning from traditional custodians of books to dynamic information professionals who facilitate digital literacy, preserve national heritage, and support academic research. The study highlights the intersection of technological advancement with cultural responsibility in the context of</w:t>
      </w:r>
      <w:r>
        <w:t xml:space="preserve"> </w:t>
      </w:r>
      <w:r>
        <w:rPr>
          <w:bCs/>
          <w:b/>
        </w:rPr>
        <w:t xml:space="preserve">Kazakhstan Almaty</w:t>
      </w:r>
      <w:r>
        <w:t xml:space="preserve">.</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Librarian Kazakhstan Almaty</w:t>
      </w:r>
      <w:r>
        <w:t xml:space="preserve">, the capital’s status prior to its relocation to Astana (now Nur-Sultan) means that the city retains a dense concentration of academic institutions, historical archives, and cultural centers. Consequently, the role of the</w:t>
      </w:r>
      <w:r>
        <w:t xml:space="preserve"> </w:t>
      </w:r>
      <w:r>
        <w:rPr>
          <w:bCs/>
          <w:b/>
        </w:rPr>
        <w:t xml:space="preserve">Librarian</w:t>
      </w:r>
    </w:p>
    <w:p>
      <w:pPr>
        <w:pStyle w:val="BodyText"/>
      </w:pPr>
      <w:r>
        <w:t xml:space="preserve">This paper argues that in</w:t>
      </w:r>
      <w:r>
        <w:t xml:space="preserve"> </w:t>
      </w:r>
      <w:r>
        <w:rPr>
          <w:bCs/>
          <w:b/>
        </w:rPr>
        <w:t xml:space="preserve">Kazakhstan Almaty</w:t>
      </w:r>
      <w:r>
        <w:t xml:space="preserve">, the librarian acts as a bridge between Soviet-era archival traditions and modern, open-access digital ecosystems. Understanding this dual role is essential for policy-makers, educational administrators, and information scientists focused on Central Asian development.</w:t>
      </w:r>
    </w:p>
    <w:bookmarkEnd w:id="20"/>
    <w:bookmarkStart w:id="21" w:name="Xc713d936af9ca59822e6e2dc084357accfb1fd4"/>
    <w:p>
      <w:pPr>
        <w:pStyle w:val="Heading2"/>
      </w:pPr>
      <w:r>
        <w:t xml:space="preserve">2. Historical Context of Library Systems in Kazakhstan Almaty</w:t>
      </w:r>
    </w:p>
    <w:p>
      <w:pPr>
        <w:pStyle w:val="FirstParagraph"/>
      </w:pPr>
      <w:r>
        <w:t xml:space="preserve">To understand the current function of the</w:t>
      </w:r>
      <w:r>
        <w:t xml:space="preserve"> </w:t>
      </w:r>
      <w:r>
        <w:rPr>
          <w:bCs/>
          <w:b/>
        </w:rPr>
        <w:t xml:space="preserve">Librarian Kazakhstan Almaty</w:t>
      </w:r>
      <w:r>
        <w:t xml:space="preserve">. During the Soviet era, libraries were primarily tools for state propaganda and mass literacy campaigns. The Central State Archive in Almaty and major university libraries such as those at Al-Farabi Kazakh National University held vast collections, but access was often regulated by ideological parameters.</w:t>
      </w:r>
    </w:p>
    <w:p>
      <w:pPr>
        <w:pStyle w:val="BodyText"/>
      </w:pPr>
      <w:r>
        <w:t xml:space="preserve">Post-independence,</w:t>
      </w:r>
      <w:r>
        <w:t xml:space="preserve"> </w:t>
      </w:r>
      <w:r>
        <w:rPr>
          <w:bCs/>
          <w:b/>
        </w:rPr>
        <w:t xml:space="preserve">Kazakhstan Almaty Librarian Kazakhstan Almaty</w:t>
      </w:r>
      <w:r>
        <w:t xml:space="preserve"> </w:t>
      </w:r>
      <w:r>
        <w:t xml:space="preserve">had to navigate the shift from closed, restricted access systems to open, user-centered service models.</w:t>
      </w:r>
    </w:p>
    <w:bookmarkEnd w:id="21"/>
    <w:bookmarkStart w:id="24" w:name="X5e8e244ab48f30234f81df3e168c3acdd0422ed"/>
    <w:p>
      <w:pPr>
        <w:pStyle w:val="Heading2"/>
      </w:pPr>
      <w:r>
        <w:t xml:space="preserve">3. The Modern Librarian as an Information Specialist</w:t>
      </w:r>
    </w:p>
    <w:p>
      <w:pPr>
        <w:pStyle w:val="FirstParagraph"/>
      </w:pPr>
      <w:r>
        <w:t xml:space="preserve">In contemporary</w:t>
      </w:r>
      <w:r>
        <w:t xml:space="preserve"> </w:t>
      </w:r>
      <w:r>
        <w:rPr>
          <w:bCs/>
          <w:b/>
        </w:rPr>
        <w:t xml:space="preserve">Kazakhstan Almaty</w:t>
      </w:r>
      <w:r>
        <w:t xml:space="preserve">, the definition of a librarian has expanded beyond book management. Today’s professional is required to possess skills in information architecture, data curation, and digital reference services.</w:t>
      </w:r>
    </w:p>
    <w:bookmarkStart w:id="22" w:name="X31fd1522c772b4d5e261fc07a6fbd500c959365"/>
    <w:p>
      <w:pPr>
        <w:pStyle w:val="Heading3"/>
      </w:pPr>
      <w:r>
        <w:t xml:space="preserve">3.1 Digital Literacy and Technology Integration</w:t>
      </w:r>
    </w:p>
    <w:p>
      <w:pPr>
        <w:pStyle w:val="FirstParagraph"/>
      </w:pPr>
      <w:r>
        <w:t xml:space="preserve">A primary responsibility of the</w:t>
      </w:r>
      <w:r>
        <w:t xml:space="preserve"> </w:t>
      </w:r>
      <w:r>
        <w:rPr>
          <w:bCs/>
          <w:b/>
        </w:rPr>
        <w:t xml:space="preserve">Librarian Kazakhstan Almaty</w:t>
      </w:r>
      <w:r>
        <w:t xml:space="preserve"> </w:t>
      </w:r>
      <w:r>
        <w:t xml:space="preserve">is to combat the digital divide. While urban centers have improved internet infrastructure, disparities remain in remote regions of Kazakhstan that rely on Almaty’s libraries for connectivity. Librarians here function as IT instructors, teaching students and senior citizens how to navigate government e-services, academic databases, and global research platforms.</w:t>
      </w:r>
    </w:p>
    <w:p>
      <w:pPr>
        <w:pStyle w:val="BodyText"/>
      </w:pPr>
      <w:r>
        <w:t xml:space="preserve">Furthermore, the</w:t>
      </w:r>
      <w:r>
        <w:t xml:space="preserve"> </w:t>
      </w:r>
      <w:r>
        <w:rPr>
          <w:bCs/>
          <w:b/>
        </w:rPr>
        <w:t xml:space="preserve">Librarian Kazakhstan Almaty</w:t>
      </w:r>
      <w:r>
        <w:t xml:space="preserve">, there is a concerted effort to digitize manuscripts related to Kazakh history, literature, and genealogy. This requires specialized cataloging skills and an understanding of metadata standards that are compatible with international research databases.</w:t>
      </w:r>
    </w:p>
    <w:bookmarkEnd w:id="22"/>
    <w:bookmarkStart w:id="23" w:name="X12b22c130651a45b9a285e34f9bda962427b4c2"/>
    <w:p>
      <w:pPr>
        <w:pStyle w:val="Heading3"/>
      </w:pPr>
      <w:r>
        <w:t xml:space="preserve">2.2 Cultural Preservation and National Identity</w:t>
      </w:r>
    </w:p>
    <w:p>
      <w:pPr>
        <w:pStyle w:val="FirstParagraph"/>
      </w:pPr>
      <w:r>
        <w:t xml:space="preserve">Culture plays a pivotal role in the identity of</w:t>
      </w:r>
      <w:r>
        <w:t xml:space="preserve"> </w:t>
      </w:r>
      <w:r>
        <w:rPr>
          <w:bCs/>
          <w:b/>
        </w:rPr>
        <w:t xml:space="preserve">Kazakhstan Almaty</w:t>
      </w:r>
      <w:r>
        <w:t xml:space="preserve">. The</w:t>
      </w:r>
      <w:r>
        <w:t xml:space="preserve"> </w:t>
      </w:r>
      <w:r>
        <w:rPr>
          <w:bCs/>
          <w:b/>
        </w:rPr>
        <w:t xml:space="preserve">Librarian</w:t>
      </w:r>
    </w:p>
    <w:p>
      <w:pPr>
        <w:pStyle w:val="BodyText"/>
      </w:pPr>
      <w:r>
        <w:t xml:space="preserve">This aspect is particularly important for the University Libraries in</w:t>
      </w:r>
      <w:r>
        <w:t xml:space="preserve"> </w:t>
      </w:r>
      <w:r>
        <w:rPr>
          <w:bCs/>
          <w:b/>
        </w:rPr>
        <w:t xml:space="preserve">Kazakhstan Almaty</w:t>
      </w:r>
      <w:r>
        <w:t xml:space="preserve">, which serve as repositories for PhD theses and research papers produced by local scholars. By maintaining these collections, the</w:t>
      </w:r>
      <w:r>
        <w:t xml:space="preserve"> </w:t>
      </w:r>
      <w:r>
        <w:rPr>
          <w:bCs/>
          <w:b/>
        </w:rPr>
        <w:t xml:space="preserve">Librarian</w:t>
      </w:r>
    </w:p>
    <w:bookmarkEnd w:id="23"/>
    <w:bookmarkEnd w:id="24"/>
    <w:bookmarkStart w:id="25" w:name="X2fd16e386c48eb60d513f6e039dac9cc899f81d"/>
    <w:p>
      <w:pPr>
        <w:pStyle w:val="Heading2"/>
      </w:pPr>
      <w:r>
        <w:t xml:space="preserve">4. Educational Support and Academic Research in Kazakhstan Almaty</w:t>
      </w:r>
    </w:p>
    <w:p>
      <w:pPr>
        <w:pStyle w:val="FirstParagraph"/>
      </w:pPr>
      <w:r>
        <w:t xml:space="preserve">The higher education sector in</w:t>
      </w:r>
      <w:r>
        <w:t xml:space="preserve"> </w:t>
      </w:r>
      <w:r>
        <w:rPr>
          <w:bCs/>
          <w:b/>
        </w:rPr>
        <w:t xml:space="preserve">Kazakhstan Almaty</w:t>
      </w:r>
      <w:r>
        <w:t xml:space="preserve">, including prominent institutions like the Kazakh British Technical University and Nazarbayev University (campus initiatives), relies heavily on robust library systems. The</w:t>
      </w:r>
      <w:r>
        <w:t xml:space="preserve"> </w:t>
      </w:r>
      <w:r>
        <w:rPr>
          <w:bCs/>
          <w:b/>
        </w:rPr>
        <w:t xml:space="preserve">Librarian</w:t>
      </w:r>
    </w:p>
    <w:p>
      <w:pPr>
        <w:numPr>
          <w:ilvl w:val="0"/>
          <w:numId w:val="1001"/>
        </w:numPr>
        <w:pStyle w:val="Compact"/>
      </w:pPr>
      <w:r>
        <w:rPr>
          <w:bCs/>
          <w:b/>
        </w:rPr>
        <w:t xml:space="preserve">Bibliographic Instruction:</w:t>
      </w:r>
      <w:r>
        <w:t xml:space="preserve"> </w:t>
      </w:r>
      <w:r>
        <w:t xml:space="preserve">Librarians conduct workshops for undergraduate and postgraduate students, teaching effective search strategies, citation management, and ethical use of information.</w:t>
      </w:r>
    </w:p>
    <w:p>
      <w:pPr>
        <w:numPr>
          <w:ilvl w:val="0"/>
          <w:numId w:val="1001"/>
        </w:numPr>
        <w:pStyle w:val="Compact"/>
      </w:pPr>
      <w:r>
        <w:rPr>
          <w:bCs/>
          <w:b/>
        </w:rPr>
        <w:t xml:space="preserve">Collections Development:</w:t>
      </w:r>
      <w:r>
        <w:t xml:space="preserve"> </w:t>
      </w:r>
      <w:r>
        <w:t xml:space="preserve">In line with international accreditation standards required by universities in</w:t>
      </w:r>
    </w:p>
    <w:p>
      <w:pPr>
        <w:numPr>
          <w:ilvl w:val="0"/>
          <w:numId w:val="1000"/>
        </w:numPr>
        <w:pStyle w:val="Compact"/>
      </w:pPr>
      <w:r>
        <w:t xml:space="preserve">Kazakhstan Almaty, librarians must acquire international journals and e-books. This requires negotiating with global publishers and managing significant budgets, a skill set far removed from traditional cataloging.</w:t>
      </w:r>
    </w:p>
    <w:p>
      <w:pPr>
        <w:numPr>
          <w:ilvl w:val="0"/>
          <w:numId w:val="1001"/>
        </w:numPr>
        <w:pStyle w:val="Compact"/>
      </w:pPr>
      <w:r>
        <w:rPr>
          <w:bCs/>
          <w:b/>
        </w:rPr>
        <w:t xml:space="preserve">Scholarly Communication:</w:t>
      </w:r>
      <w:r>
        <w:t xml:space="preserve"> </w:t>
      </w:r>
      <w:r>
        <w:t xml:space="preserve">Modern librarians in the region are increasingly involved in promoting open access publishing, helping faculty members navigate the complexities of intellectual property and research dissemination.</w:t>
      </w:r>
    </w:p>
    <w:bookmarkEnd w:id="25"/>
    <w:bookmarkStart w:id="26" w:name="X4dd54d47fb5fd791232f26edc1a06df7f4651a8"/>
    <w:p>
      <w:pPr>
        <w:pStyle w:val="Heading2"/>
      </w:pPr>
      <w:r>
        <w:t xml:space="preserve">5. Challenges Facing Librarians in Kazakhstan Almaty</w:t>
      </w:r>
    </w:p>
    <w:p>
      <w:pPr>
        <w:pStyle w:val="FirstParagraph"/>
      </w:pPr>
      <w:r>
        <w:t xml:space="preserve">Despite progress, several challenges persist for the</w:t>
      </w:r>
      <w:r>
        <w:t xml:space="preserve"> </w:t>
      </w:r>
      <w:r>
        <w:rPr>
          <w:bCs/>
          <w:b/>
        </w:rPr>
        <w:t xml:space="preserve">Librarian Kazakhstan Almaty</w:t>
      </w:r>
      <w:r>
        <w:t xml:space="preserve">:</w:t>
      </w:r>
    </w:p>
    <w:p>
      <w:pPr>
        <w:numPr>
          <w:ilvl w:val="0"/>
          <w:numId w:val="1002"/>
        </w:numPr>
        <w:pStyle w:val="Compact"/>
      </w:pPr>
      <w:r>
        <w:rPr>
          <w:bCs/>
          <w:b/>
        </w:rPr>
        <w:t xml:space="preserve">Funding Constraints:</w:t>
      </w:r>
      <w:r>
        <w:t xml:space="preserve"> </w:t>
      </w:r>
      <w:r>
        <w:t xml:space="preserve">While public libraries receive state support, funding for digital infrastructure and international journal subscriptions is often insufficient. This limits the ability of the</w:t>
      </w:r>
      <w:r>
        <w:t xml:space="preserve"> </w:t>
      </w:r>
      <w:r>
        <w:rPr>
          <w:bCs/>
          <w:b/>
        </w:rPr>
        <w:t xml:space="preserve">Librarian</w:t>
      </w:r>
    </w:p>
    <w:p>
      <w:pPr>
        <w:numPr>
          <w:ilvl w:val="0"/>
          <w:numId w:val="1002"/>
        </w:numPr>
        <w:pStyle w:val="Compact"/>
      </w:pPr>
      <w:r>
        <w:rPr>
          <w:bCs/>
          <w:b/>
        </w:rPr>
        <w:t xml:space="preserve">Cataloging Standards:</w:t>
      </w:r>
      <w:r>
        <w:t xml:space="preserve"> </w:t>
      </w:r>
      <w:r>
        <w:t xml:space="preserve">There is an ongoing transition from Cyrillic-based cataloging systems (Soviet legacy) to modern International Standard Bibliographic Description (ISBD) and Library of Congress Classification systems. This transition creates technical bottlenecks for the</w:t>
      </w:r>
    </w:p>
    <w:p>
      <w:pPr>
        <w:numPr>
          <w:ilvl w:val="0"/>
          <w:numId w:val="1000"/>
        </w:numPr>
        <w:pStyle w:val="Compact"/>
      </w:pPr>
      <w:r>
        <w:t xml:space="preserve">Librarian.</w:t>
      </w:r>
    </w:p>
    <w:p>
      <w:pPr>
        <w:numPr>
          <w:ilvl w:val="0"/>
          <w:numId w:val="1002"/>
        </w:numPr>
        <w:pStyle w:val="Compact"/>
      </w:pPr>
      <w:r>
        <w:rPr>
          <w:bCs/>
          <w:b/>
        </w:rPr>
        <w:t xml:space="preserve">User Expectations:</w:t>
      </w:r>
      <w:r>
        <w:t xml:space="preserve"> </w:t>
      </w:r>
      <w:r>
        <w:t xml:space="preserve">As digital natives enter universities in</w:t>
      </w:r>
    </w:p>
    <w:p>
      <w:pPr>
        <w:numPr>
          <w:ilvl w:val="0"/>
          <w:numId w:val="1000"/>
        </w:numPr>
        <w:pStyle w:val="Compact"/>
      </w:pPr>
      <w:r>
        <w:t xml:space="preserve">Kazakhstan Almaty, expectations for instant, web-based access to information rise. Libraries must adapt their physical spaces and digital platforms rapidly to meet these demands.</w:t>
      </w:r>
    </w:p>
    <w:bookmarkEnd w:id="26"/>
    <w:bookmarkStart w:id="27" w:name="X7904f839dda93b5ebe63e0a0781dbf17d89a375"/>
    <w:p>
      <w:pPr>
        <w:pStyle w:val="Heading2"/>
      </w:pPr>
      <w:r>
        <w:t xml:space="preserve">6. The Future Outlook: Strategic Development of the Librarian Profession</w:t>
      </w:r>
    </w:p>
    <w:p>
      <w:pPr>
        <w:pStyle w:val="FirstParagraph"/>
      </w:pPr>
      <w:r>
        <w:t xml:space="preserve">The future of library science in</w:t>
      </w:r>
      <w:r>
        <w:t xml:space="preserve"> </w:t>
      </w:r>
      <w:r>
        <w:rPr>
          <w:bCs/>
          <w:b/>
        </w:rPr>
        <w:t xml:space="preserve">Kazakhstan Almaty</w:t>
      </w:r>
    </w:p>
    <w:p>
      <w:pPr>
        <w:pStyle w:val="BodyText"/>
      </w:pPr>
      <w:r>
        <w:t xml:space="preserve">Moreover, international cooperation will play a vital role. Partnerships with libraries in Europe and Asia will facilitate resource sharing and professional development for</w:t>
      </w:r>
      <w:r>
        <w:t xml:space="preserve"> </w:t>
      </w:r>
      <w:r>
        <w:rPr>
          <w:bCs/>
          <w:b/>
        </w:rPr>
        <w:t xml:space="preserve">Librarians Kazakhstan Almaty</w:t>
      </w:r>
      <w:r>
        <w:t xml:space="preserve">. Training programs focused on data science, AI-assisted research tools, and digital archiving are becoming increasingly necessary.</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Librarian Kazakhstan Almaty Kazakhstan Almaty</w:t>
      </w:r>
      <w:r>
        <w:t xml:space="preserve"> </w:t>
      </w:r>
      <w:r>
        <w:t xml:space="preserve">continues to position itself as a regional center for education and culture, the support provided by skilled librarians is indispensable.</w:t>
      </w:r>
    </w:p>
    <w:p>
      <w:pPr>
        <w:pStyle w:val="BodyText"/>
      </w:pPr>
      <w:r>
        <w:t xml:space="preserve">The transition from traditional bibliographic control to dynamic information stewardship defines the modern</w:t>
      </w:r>
      <w:r>
        <w:t xml:space="preserve"> </w:t>
      </w:r>
      <w:r>
        <w:rPr>
          <w:bCs/>
          <w:b/>
        </w:rPr>
        <w:t xml:space="preserve">Librarian Kazakhstan Almaty</w:t>
      </w:r>
      <w:r>
        <w:t xml:space="preserve">, investing in library infrastructure, professional training for librarians, and digital resources is not merely an administrative expense but a strategic investment in the country’s future knowledge economy.</w:t>
      </w:r>
    </w:p>
    <w:bookmarkEnd w:id="28"/>
    <w:bookmarkStart w:id="29" w:name="references-illustrative"/>
    <w:p>
      <w:pPr>
        <w:pStyle w:val="Heading2"/>
      </w:pPr>
      <w:r>
        <w:t xml:space="preserve">8. References (Illustrative)</w:t>
      </w:r>
    </w:p>
    <w:p>
      <w:pPr>
        <w:numPr>
          <w:ilvl w:val="0"/>
          <w:numId w:val="1003"/>
        </w:numPr>
        <w:pStyle w:val="Compact"/>
      </w:pPr>
      <w:r>
        <w:t xml:space="preserve">Kazakhstan Ministry of Education and Science. (2023).</w:t>
      </w:r>
      <w:r>
        <w:t xml:space="preserve"> </w:t>
      </w:r>
      <w:r>
        <w:rPr>
          <w:iCs/>
          <w:i/>
        </w:rPr>
        <w:t xml:space="preserve">National Report on Digital Literacy in Higher Education.</w:t>
      </w:r>
    </w:p>
    <w:p>
      <w:pPr>
        <w:numPr>
          <w:ilvl w:val="0"/>
          <w:numId w:val="1003"/>
        </w:numPr>
        <w:pStyle w:val="Compact"/>
      </w:pPr>
      <w:r>
        <w:t xml:space="preserve">Ahmetov, B., &amp; Smith, J. (2021). "Archival Heritage and Modern Access: A Case Study of Almaty Libraries."</w:t>
      </w:r>
      <w:r>
        <w:t xml:space="preserve"> </w:t>
      </w:r>
      <w:r>
        <w:rPr>
          <w:iCs/>
          <w:i/>
        </w:rPr>
        <w:t xml:space="preserve">Journal of Central Asian Library Studies</w:t>
      </w:r>
      <w:r>
        <w:t xml:space="preserve">.</w:t>
      </w:r>
    </w:p>
    <w:p>
      <w:pPr>
        <w:numPr>
          <w:ilvl w:val="0"/>
          <w:numId w:val="1003"/>
        </w:numPr>
        <w:pStyle w:val="Compact"/>
      </w:pPr>
      <w:r>
        <w:t xml:space="preserve">IFLA. (2020).</w:t>
      </w:r>
      <w:r>
        <w:t xml:space="preserve"> </w:t>
      </w:r>
      <w:r>
        <w:rPr>
          <w:iCs/>
          <w:i/>
        </w:rPr>
        <w:t xml:space="preserve">Situation Analysis of Public Libraries in Kazakhstan.</w:t>
      </w:r>
    </w:p>
    <w:p>
      <w:pPr>
        <w:numPr>
          <w:ilvl w:val="0"/>
          <w:numId w:val="1003"/>
        </w:numPr>
        <w:pStyle w:val="Compact"/>
      </w:pPr>
      <w:r>
        <w:t xml:space="preserve">Kazakh National University Archives. (2022). "Digitization Projects and Access Protocols."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Kazakhstan Almaty: A Research Perspective</dc:title>
  <dc:creator/>
  <dc:language>en</dc:language>
  <cp:keywords/>
  <dcterms:created xsi:type="dcterms:W3CDTF">2026-07-29T14:28:55Z</dcterms:created>
  <dcterms:modified xsi:type="dcterms:W3CDTF">2026-07-29T14:28:55Z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