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Librarian:</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Professional</w:t>
      </w:r>
      <w:r>
        <w:t xml:space="preserve"> </w:t>
      </w:r>
      <w:r>
        <w:t xml:space="preserve">Evolution</w:t>
      </w:r>
      <w:r>
        <w:t xml:space="preserve"> </w:t>
      </w:r>
      <w:r>
        <w:t xml:space="preserve">in</w:t>
      </w:r>
      <w:r>
        <w:t xml:space="preserve"> </w:t>
      </w:r>
      <w:r>
        <w:t xml:space="preserve">Spain,</w:t>
      </w:r>
      <w:r>
        <w:t xml:space="preserve"> </w:t>
      </w:r>
      <w:r>
        <w:t xml:space="preserve">Valencia</w:t>
      </w:r>
    </w:p>
    <w:bookmarkStart w:id="28" w:name="X6b23db6766e27bbff6dc88c084c7587f74eb60a"/>
    <w:p>
      <w:pPr>
        <w:pStyle w:val="Heading1"/>
      </w:pPr>
      <w:r>
        <w:t xml:space="preserve">The Modern Librarian in Spain Valencia:</w:t>
      </w:r>
      <w:r>
        <w:br/>
      </w:r>
      <w:r>
        <w:t xml:space="preserve">Navigating the Intersection of Tradition and Digital Transformation</w:t>
      </w:r>
    </w:p>
    <w:p>
      <w:pPr>
        <w:pStyle w:val="FirstParagraph"/>
      </w:pPr>
      <w:r>
        <w:rPr>
          <w:bCs/>
          <w:b/>
        </w:rPr>
        <w:t xml:space="preserve">Abstract:</w:t>
      </w:r>
      <w:r>
        <w:t xml:space="preserve"> </w:t>
      </w:r>
      <w:r>
        <w:t xml:space="preserve">This research paper examines the evolving role of the professional librarian within the specific socio-cultural and institutional context of Spain, with a focused case study on Valencia. As public libraries in this Mediterranean region transition from custodians of physical books to hubs of digital literacy and community engagement, the profile of the Librarian must adapt accordingly. This document analyzes educational requirements, regional policy frameworks in Valencia, technological integration, and the strategic importance of information professionals in contemporary Spanish society.</w:t>
      </w:r>
    </w:p>
    <w:bookmarkStart w:id="20" w:name="introduction"/>
    <w:p>
      <w:pPr>
        <w:pStyle w:val="Heading2"/>
      </w:pPr>
      <w:r>
        <w:t xml:space="preserve">1. Introduction</w:t>
      </w:r>
    </w:p>
    <w:p>
      <w:pPr>
        <w:pStyle w:val="FirstParagraph"/>
      </w:pPr>
      <w:r>
        <w:t xml:space="preserve">The concept of the librarian has undergone a radical metamorphosis over the past two decades. No longer confined to the silent stewardship of paper collections, the modern Librarian is an active agent of social integration, digital mediation, and cultural preservation. In Spain, this transformation is particularly nuanced due to the decentralized nature of cultural governance and distinct regional identities. Nowhere is this dynamic more evident than in Spain Valencia, a region known for its rich literary heritage dating back to the Llibre dels Fets and its modern commitment to urban innovation through projects like Ciudad de las Artes y las Ciencias.</w:t>
      </w:r>
    </w:p>
    <w:p>
      <w:pPr>
        <w:pStyle w:val="BodyText"/>
      </w:pPr>
      <w:r>
        <w:t xml:space="preserve">This paper argues that the efficacy of library systems in Spain Valencia relies heavily on the specialized skills of its Librarian professionals. By examining the interplay between national legislation, such as the Law on Libraries, and regional initiatives in Valencia, we can understand how these professionals serve as critical infrastructure for democratic access to information.</w:t>
      </w:r>
    </w:p>
    <w:bookmarkEnd w:id="20"/>
    <w:bookmarkStart w:id="21" w:name="X8f15ccd6cee8ee8d5a234c132da105d8a7668c4"/>
    <w:p>
      <w:pPr>
        <w:pStyle w:val="Heading2"/>
      </w:pPr>
      <w:r>
        <w:t xml:space="preserve">2. The Institutional Framework: Spain and Regional Autonomy</w:t>
      </w:r>
    </w:p>
    <w:p>
      <w:pPr>
        <w:pStyle w:val="FirstParagraph"/>
      </w:pPr>
      <w:r>
        <w:t xml:space="preserve">To understand the role of the Librarian in this context, one must first acknowledge the legal landscape. In Spain, education and culture are competencies devolved to the Autonomous Communities. Consequently, while there is a national framework provided by the Spanish Ministry of Culture and Sport, each region operates its own network. For Valencia specifically, this falls under the Generalitat Valenciana’s Department of Education, Research, Culture and Sport.</w:t>
      </w:r>
    </w:p>
    <w:p>
      <w:pPr>
        <w:pStyle w:val="BodyText"/>
      </w:pPr>
      <w:r>
        <w:t xml:space="preserve">The Red de Bibliotecas Públicas de la Comunitat Valenciana is a centralized system that ensures standardization across municipalities. However, this centralization requires Librarian staff to be highly adaptable. They must comply with strict cataloging standards (such as MARC21 or ONIX) while simultaneously addressing the unique cultural needs of local populations. In Spain Valencia, where bilingualism between Valencian (a variety of Catalan) and Spanish is a legal and social reality, the Librarian plays a pivotal role in language preservation and promotion.</w:t>
      </w:r>
    </w:p>
    <w:bookmarkEnd w:id="21"/>
    <w:bookmarkStart w:id="22" w:name="X0dce536c3af3f7a1118710cb1b7669fdcd20c9e"/>
    <w:p>
      <w:pPr>
        <w:pStyle w:val="Heading2"/>
      </w:pPr>
      <w:r>
        <w:t xml:space="preserve">3. Educational Requirements and Professional Competencies</w:t>
      </w:r>
    </w:p>
    <w:p>
      <w:pPr>
        <w:pStyle w:val="FirstParagraph"/>
      </w:pPr>
      <w:r>
        <w:t xml:space="preserve">The path to becoming a qualified Librarian in Spain typically involves obtaining a Degree in Documentation (Grado en Documentación) or Information Science from accredited universities, such as the Universitat de València or Universitat Jaume I. However, formal education is only the foundation. The contemporary Librarian must possess a diverse skill set that extends beyond bibliographic control.</w:t>
      </w:r>
    </w:p>
    <w:p>
      <w:pPr>
        <w:pStyle w:val="BodyText"/>
      </w:pPr>
      <w:r>
        <w:rPr>
          <w:bCs/>
          <w:b/>
        </w:rPr>
        <w:t xml:space="preserve">A. Digital Literacy and Technological Integration</w:t>
      </w:r>
      <w:r>
        <w:br/>
      </w:r>
      <w:r>
        <w:t xml:space="preserve">In Spain Valencia, public libraries are increasingly becoming "digital hubs." Librarians are responsible for managing electronic resources, teaching digital literacy to senior citizens to bridge the digital divide, and assisting users in navigating government e-services (Sede Electrónica). This requires a continuous upskilling in database management, cybersecurity basics, and user interface design.</w:t>
      </w:r>
    </w:p>
    <w:p>
      <w:pPr>
        <w:pStyle w:val="BodyText"/>
      </w:pPr>
      <w:r>
        <w:rPr>
          <w:bCs/>
          <w:b/>
        </w:rPr>
        <w:t xml:space="preserve">B. Cultural Mediation and Community Outreach</w:t>
      </w:r>
      <w:r>
        <w:br/>
      </w:r>
      <w:r>
        <w:t xml:space="preserve">The traditional passive role is obsolete. Modern Librarians in Valencia actively curate exhibitions related to local history, organize literary festivals such as the Fira del Llibre de València, and facilitate maker spaces where community members can access 3D printers and coding tools. This shift requires soft skills: event management, public speaking, and conflict resolution.</w:t>
      </w:r>
    </w:p>
    <w:bookmarkEnd w:id="22"/>
    <w:bookmarkStart w:id="23" w:name="Xab096109afe4f587ec1f049ec40cde4c776276a"/>
    <w:p>
      <w:pPr>
        <w:pStyle w:val="Heading2"/>
      </w:pPr>
      <w:r>
        <w:t xml:space="preserve">4. The Challenge of Multilingualism in Spain Valencia</w:t>
      </w:r>
    </w:p>
    <w:p>
      <w:pPr>
        <w:pStyle w:val="FirstParagraph"/>
      </w:pPr>
      <w:r>
        <w:t xml:space="preserve">A unique aspect of the Librarian’s role in this region is linguistic mediation. Valencian culture places a high premium on its language. Librarians are tasked with ensuring that library catalogs reflect proper linguistic standards and that services are accessible to non-native speakers, including immigrants from Latin America and other parts of Europe.</w:t>
      </w:r>
    </w:p>
    <w:p>
      <w:pPr>
        <w:pStyle w:val="BodyText"/>
      </w:pPr>
      <w:r>
        <w:t xml:space="preserve">This involves not just translation, but cultural contextualization. For instance, when introducing digital tools to elderly populations in rural areas of Valencia (la Horta Nord or la Safor), a Librarian must consider dialectical nuances and educational levels. The failure to adapt services can lead to information exclusion, undermining the democratic mission of the library.</w:t>
      </w:r>
    </w:p>
    <w:bookmarkEnd w:id="23"/>
    <w:bookmarkStart w:id="24" w:name="economic-constraints-and-sustainability"/>
    <w:p>
      <w:pPr>
        <w:pStyle w:val="Heading2"/>
      </w:pPr>
      <w:r>
        <w:t xml:space="preserve">5. Economic Constraints and Sustainability</w:t>
      </w:r>
    </w:p>
    <w:p>
      <w:pPr>
        <w:pStyle w:val="FirstParagraph"/>
      </w:pPr>
      <w:r>
        <w:t xml:space="preserve">The role of the Librarian is also shaped by economic realities. Public funding for libraries in Spain has fluctuated significantly since the 2008 financial crisis, leading to budget cuts in many municipalities. In Spain Valencia, this has forced Librarians to become resourceful advocates and fundraisers.</w:t>
      </w:r>
    </w:p>
    <w:p>
      <w:pPr>
        <w:pStyle w:val="BodyText"/>
      </w:pPr>
      <w:r>
        <w:t xml:space="preserve">Modern Librarians must often secure external grants from European Union funds (such as ERDF) or private partnerships with local businesses and universities. They are expected to demonstrate the Return on Investment (ROI) of library services in terms of social cohesion, educational improvement, and tourism attraction. For example, libraries in Valencia often collaborate with the tourist industry to promote cultural itineraries, requiring Librarians to engage in marketing strategies previously outside their scope.</w:t>
      </w:r>
    </w:p>
    <w:bookmarkEnd w:id="24"/>
    <w:bookmarkStart w:id="25" w:name="X8c8bd327c6078763ea2c7f0f09cd07e71a3bf4d"/>
    <w:p>
      <w:pPr>
        <w:pStyle w:val="Heading2"/>
      </w:pPr>
      <w:r>
        <w:t xml:space="preserve">6. Future Directions: AI and the Knowledge Society</w:t>
      </w:r>
    </w:p>
    <w:p>
      <w:pPr>
        <w:pStyle w:val="FirstParagraph"/>
      </w:pPr>
      <w:r>
        <w:t xml:space="preserve">Looking ahead, the integration of Artificial Intelligence (AI) into library systems presents both opportunities and challenges for Librarians in Spain Valencia. AI-driven recommendation engines can enhance user experience, but they raise ethical questions regarding data privacy, which is strictly regulated under GDPR. The Librarian must serve as the ethical guardian of user data.</w:t>
      </w:r>
    </w:p>
    <w:p>
      <w:pPr>
        <w:pStyle w:val="BodyText"/>
      </w:pPr>
      <w:r>
        <w:t xml:space="preserve">Furthermore, the rise of open access movements means that Librarians are becoming key facilitators in scientific communication and academic publishing. In Spain Valencia, supporting researchers from local universities like UV requires a shift toward scholarly communication services, including repository management and impact factor analysis.</w:t>
      </w:r>
    </w:p>
    <w:bookmarkEnd w:id="25"/>
    <w:bookmarkStart w:id="26" w:name="conclusion"/>
    <w:p>
      <w:pPr>
        <w:pStyle w:val="Heading2"/>
      </w:pPr>
      <w:r>
        <w:t xml:space="preserve">7. Conclusion</w:t>
      </w:r>
    </w:p>
    <w:p>
      <w:pPr>
        <w:pStyle w:val="FirstParagraph"/>
      </w:pPr>
      <w:r>
        <w:t xml:space="preserve">The profile of the Librarian in Spain Valencia is evolving from a custodian of books to a multidisciplinary professional who blends technology, culture, and community service. This transformation is driven by the need to maintain relevance in a digital age while honoring the rich historical identity of the region. The success of library systems in this area depends not just on infrastructure, but on the adaptability and expertise of its human capital.</w:t>
      </w:r>
    </w:p>
    <w:p>
      <w:pPr>
        <w:pStyle w:val="BodyText"/>
      </w:pPr>
      <w:r>
        <w:t xml:space="preserve">As Spain Valencia continues to position itself as a leader in urban innovation and cultural preservation, the Librarian will remain an indispensable figure. They are the bridge between the community and knowledge, ensuring that in an era of information overload, access remains equitable, accurate, and culturally resonant. Future research should focus on quantitative studies regarding user engagement metrics with these new digital services to further refine professional training programs.</w:t>
      </w:r>
    </w:p>
    <w:bookmarkEnd w:id="26"/>
    <w:bookmarkStart w:id="27" w:name="references-indicative"/>
    <w:p>
      <w:pPr>
        <w:pStyle w:val="Heading2"/>
      </w:pPr>
      <w:r>
        <w:t xml:space="preserve">8. References (Indicative)</w:t>
      </w:r>
    </w:p>
    <w:p>
      <w:pPr>
        <w:pStyle w:val="FirstParagraph"/>
      </w:pPr>
      <w:r>
        <w:rPr>
          <w:iCs/>
          <w:i/>
        </w:rPr>
        <w:t xml:space="preserve">Note: The following are representative sources for the context of this research paper.</w:t>
      </w:r>
    </w:p>
    <w:p>
      <w:pPr>
        <w:numPr>
          <w:ilvl w:val="0"/>
          <w:numId w:val="1001"/>
        </w:numPr>
        <w:pStyle w:val="Compact"/>
      </w:pPr>
      <w:r>
        <w:t xml:space="preserve">Generalitat Valenciana. (2023). *Plan de Fomento de la Lectura y los Bibliotecas Públicos en la Comunitat Valenciana*.</w:t>
      </w:r>
    </w:p>
    <w:p>
      <w:pPr>
        <w:numPr>
          <w:ilvl w:val="0"/>
          <w:numId w:val="1001"/>
        </w:numPr>
        <w:pStyle w:val="Compact"/>
      </w:pPr>
      <w:r>
        <w:t xml:space="preserve">Real Decreto Legislativo 1/2016, del 16 diciembre, por el que se aprueba el texto refundido de la Ley de Propiedad Intelectual. (Regarding copyright and digital lending).</w:t>
      </w:r>
    </w:p>
    <w:p>
      <w:pPr>
        <w:numPr>
          <w:ilvl w:val="0"/>
          <w:numId w:val="1001"/>
        </w:numPr>
        <w:pStyle w:val="Compact"/>
      </w:pPr>
      <w:r>
        <w:t xml:space="preserve">Asociación Profesional Española de Documentalistas. (2022). *Informe sobre el estado profesional del bibliotecario en España*.</w:t>
      </w:r>
    </w:p>
    <w:p>
      <w:pPr>
        <w:numPr>
          <w:ilvl w:val="0"/>
          <w:numId w:val="1001"/>
        </w:numPr>
        <w:pStyle w:val="Compact"/>
      </w:pPr>
      <w:r>
        <w:t xml:space="preserve">Universitat de València. (2023). *Estadísticas de uso de recursos digitales en bibliotecas públicas*.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Librarian: A Critical Analysis of Professional Evolution in Spain, Valencia</dc:title>
  <dc:creator/>
  <dc:language>en</dc:language>
  <cp:keywords/>
  <dcterms:created xsi:type="dcterms:W3CDTF">2026-07-29T15:00:16Z</dcterms:created>
  <dcterms:modified xsi:type="dcterms:W3CDTF">2026-07-29T15:00:16Z</dcterms:modified>
</cp:coreProperties>
</file>

<file path=docProps/custom.xml><?xml version="1.0" encoding="utf-8"?>
<Properties xmlns="http://schemas.openxmlformats.org/officeDocument/2006/custom-properties" xmlns:vt="http://schemas.openxmlformats.org/officeDocument/2006/docPropsVTypes"/>
</file>