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7" w:name="Xb2a7f209802b0d7ab587b764b3b5ae834afe583"/>
    <w:p>
      <w:pPr>
        <w:pStyle w:val="Heading1"/>
      </w:pPr>
      <w:r>
        <w:t xml:space="preserve">The Strategic Evolution of the Librarian in the Context of United States Miami</w:t>
      </w:r>
    </w:p>
    <w:p>
      <w:pPr>
        <w:pStyle w:val="FirstParagraph"/>
      </w:pPr>
      <w:r>
        <w:rPr>
          <w:bCs/>
          <w:b/>
        </w:rPr>
        <w:t xml:space="preserve">Date:</w:t>
      </w:r>
      <w:r>
        <w:t xml:space="preserve"> </w:t>
      </w:r>
      <w:r>
        <w:t xml:space="preserve">October 24, 2023</w:t>
      </w:r>
      <w:r>
        <w:br/>
      </w:r>
      <w:r>
        <w:rPr>
          <w:bCs/>
          <w:b/>
        </w:rPr>
        <w:t xml:space="preserve">Jurisdiction:</w:t>
      </w:r>
    </w:p>
    <w:bookmarkStart w:id="20" w:name="abstract"/>
    <w:p>
      <w:pPr>
        <w:pStyle w:val="Heading2"/>
      </w:pPr>
      <w:r>
        <w:t xml:space="preserve">Abstract</w:t>
      </w:r>
    </w:p>
    <w:p>
      <w:pPr>
        <w:pStyle w:val="FirstParagraph"/>
      </w:pPr>
      <w:r>
        <w:t xml:space="preserve">This research paper examines the multifaceted role of the</w:t>
      </w:r>
    </w:p>
    <w:bookmarkEnd w:id="20"/>
    <w:bookmarkStart w:id="21" w:name="introduction"/>
    <w:p>
      <w:pPr>
        <w:pStyle w:val="Heading2"/>
      </w:pPr>
      <w:r>
        <w:t xml:space="preserve">Introduction</w:t>
      </w:r>
    </w:p>
    <w:p>
      <w:pPr>
        <w:pStyle w:val="FirstParagraph"/>
      </w:pPr>
      <w:r>
        <w:t xml:space="preserve">The concept of the library has undergone a radical transformation over the past three decades. No longer merely repositories for books, libraries in major metropolitan areas have become dynamic community hubs. In , a city defined by its intersectional culture and status as a gateway to Latin America and the Caribbean, this transformation is particularly pronounced. The serves as the central figure in this ecosystem, bridging the gap between static information resources and dynamic community needs.</w:t>
      </w:r>
    </w:p>
    <w:p>
      <w:pPr>
        <w:pStyle w:val="BodyText"/>
      </w:pPr>
      <w:r>
        <w:t xml:space="preserve">Miami’s demographic composition, which includes significant populations of Spanish speakers, Haitian Creole speakers, and immigrants from various global regions necessitates a library service model that is inclusive and culturally competent. The role of the in this context extends beyond cataloging and circulation; it involves active engagement with diverse communities to ensure equitable access to information. This paper aims to delineate these expanded responsibilities, highlighting why the professional expertise of a Librarian is indispensable for the civic health of</w:t>
      </w:r>
    </w:p>
    <w:bookmarkEnd w:id="21"/>
    <w:bookmarkStart w:id="22" w:name="X0e843b5dd85e69c0388a4426a3c23f87dd57b49"/>
    <w:p>
      <w:pPr>
        <w:pStyle w:val="Heading2"/>
      </w:pPr>
      <w:r>
        <w:t xml:space="preserve">The Demographic Imperative in United States Miami</w:t>
      </w:r>
    </w:p>
    <w:p>
      <w:pPr>
        <w:pStyle w:val="FirstParagraph"/>
      </w:pPr>
      <w:r>
        <w:t xml:space="preserve">To understand the necessity of specialized library services in , one must first consider its demographic reality. The city is often described as a "city within a country," with linguistic and cultural diversity that rivals many sovereign nations. According to recent census data, a substantial portion of the population does not speak English as their primary language. This linguistic diversity creates significant barriers to accessing essential civic information, government services, and educational resources.</w:t>
      </w:r>
    </w:p>
    <w:p>
      <w:pPr>
        <w:pStyle w:val="BodyText"/>
      </w:pPr>
      <w:r>
        <w:t xml:space="preserve">In this environment, the acts as a cultural broker and linguistic facilitator. Unlike traditional academic settings where users may possess high levels of research skills, Miami’s public library patrons often require foundational assistance in navigating digital systems that are predominantly English-centric. The Librarian must therefore be trained not only in information architecture but also in cross-cultural communication strategies. They serve as the first point of contact for immigrants seeking to integrate into society, providing access to citizenship preparation materials, job placement resources, and legal aid information.</w:t>
      </w:r>
    </w:p>
    <w:bookmarkEnd w:id="22"/>
    <w:bookmarkStart w:id="23" w:name="digital-equity-and-the-technological-gap"/>
    <w:p>
      <w:pPr>
        <w:pStyle w:val="Heading2"/>
      </w:pPr>
      <w:r>
        <w:t xml:space="preserve">Digital Equity and the Technological Gap</w:t>
      </w:r>
    </w:p>
    <w:p>
      <w:pPr>
        <w:pStyle w:val="FirstParagraph"/>
      </w:pPr>
      <w:r>
        <w:t xml:space="preserve">In an era where digital literacy is synonymous with economic opportunity, the role of the Librarian becomes a matter of public policy. In , there exists a distinct "digital divide" affecting low-income households, elderly residents, and unhoused populations. While broadband access has improved in recent years, device availability and technical proficiency remain significant hurdles.</w:t>
      </w:r>
    </w:p>
    <w:p>
      <w:pPr>
        <w:pStyle w:val="BodyText"/>
      </w:pPr>
      <w:r>
        <w:t xml:space="preserve">The modern is tasked with closing this gap through targeted programming and direct assistance. This involves managing public computer labs, offering one-on-one tutoring on basic computer skills, and teaching advanced digital literacy topics such as cybersecurity awareness online safety, and digital media production. Furthermore, Librarians in Miami must navigate the technological infrastructure challenges specific to the region, including preparing for hurricane-related disruptions by ensuring data resilience and providing reliable internet access during emergencies.</w:t>
      </w:r>
    </w:p>
    <w:p>
      <w:pPr>
        <w:pStyle w:val="BodyText"/>
      </w:pPr>
      <w:r>
        <w:t xml:space="preserve">The investment in human capital—specifically, hiring qualified Librarians—is more effective than merely purchasing hardware. A well-trained Librarian can assess individual user needs and provide personalized support that automated systems cannot replicate. This human-centric approach to technology adoption is crucial in , where the trust factor between the community and institutional resources plays a pivotal role in engagement.</w:t>
      </w:r>
    </w:p>
    <w:bookmarkEnd w:id="23"/>
    <w:bookmarkStart w:id="24" w:name="X8b69b55d963eeec1b6f3ea070332955b78859f3"/>
    <w:p>
      <w:pPr>
        <w:pStyle w:val="Heading2"/>
      </w:pPr>
      <w:r>
        <w:t xml:space="preserve">Cultural Preservation and Community Engagement</w:t>
      </w:r>
    </w:p>
    <w:p>
      <w:pPr>
        <w:pStyle w:val="FirstParagraph"/>
      </w:pPr>
      <w:r>
        <w:t xml:space="preserve">Miami’s cultural landscape is vibrant, yet it faces pressures from gentrification and rapid urban development. Libraries, guided by their Librarians, serve as custodians of local history and culture. In , this involves collecting and preserving materials that reflect the Afro-Caribbean, Latin American, and indigenous experiences that define the region.</w:t>
      </w:r>
    </w:p>
    <w:p>
      <w:pPr>
        <w:pStyle w:val="BodyText"/>
      </w:pPr>
      <w:r>
        <w:t xml:space="preserve">The Librarian curates collections that are not only diverse but also representative of the community’s heritage. This includes oral history projects, local archives, and partnerships with cultural organizations. By doing so, Librarians foster a sense of identity and belonging among residents who may feel marginalized by broader societal narratives. Additionally, libraries host events ranging from author readings to civic town halls, positioning the as a facilitator of democratic discourse.</w:t>
      </w:r>
    </w:p>
    <w:p>
      <w:pPr>
        <w:pStyle w:val="BodyText"/>
      </w:pPr>
      <w:r>
        <w:t xml:space="preserve">This community engagement role is particularly vital in addressing social isolation. In a fast-paced urban environment, libraries provide safe, welcoming spaces for all ages. The Librarian creates these environments by designing programming that appeals to specific demographics, such as youth STEM workshops, senior digital literacy classes, and entrepreneurial support groups for small business owners.</w:t>
      </w:r>
    </w:p>
    <w:bookmarkEnd w:id="24"/>
    <w:bookmarkStart w:id="25" w:name="challenges-and-future-directions"/>
    <w:p>
      <w:pPr>
        <w:pStyle w:val="Heading2"/>
      </w:pPr>
      <w:r>
        <w:t xml:space="preserve">Challenges and Future Directions</w:t>
      </w:r>
    </w:p>
    <w:p>
      <w:pPr>
        <w:pStyle w:val="FirstParagraph"/>
      </w:pPr>
      <w:r>
        <w:t xml:space="preserve">Despite the clear benefits of an engaged Librarian workforce in , several challenges persist. Funding constraints often limit the ability of municipal libraries to hire sufficient staff or provide ongoing professional development. There is also a need for greater recognition of library services as essential infrastructure, comparable to transportation and healthcare.</w:t>
      </w:r>
    </w:p>
    <w:p>
      <w:pPr>
        <w:pStyle w:val="BodyText"/>
      </w:pPr>
      <w:r>
        <w:t xml:space="preserve">Furthermore, as artificial intelligence and automated systems become more prevalent in information retrieval, the unique value proposition of the human Librarian must be emphasized. While machines can process data quickly, they lack the empathy, ethical judgment, and contextual understanding that a professional Librarian brings to complex queries. Therefore, future research and policy should focus on integrating AI tools into library workflows while enhancing rather than replacing human interaction.</w:t>
      </w:r>
    </w:p>
    <w:bookmarkEnd w:id="25"/>
    <w:bookmarkStart w:id="26" w:name="conclusion"/>
    <w:p>
      <w:pPr>
        <w:pStyle w:val="Heading2"/>
      </w:pPr>
      <w:r>
        <w:t xml:space="preserve">Conclusion</w:t>
      </w:r>
    </w:p>
    <w:p>
      <w:pPr>
        <w:pStyle w:val="FirstParagraph"/>
      </w:pPr>
      <w:r>
        <w:t xml:space="preserve">In conclusion, the role of the in is far more complex and critical than historically defined. As a nexus of diversity, technology, and civic engagement, Miami requires a library system led by professionals who can navigate its unique challenges. The Librarian serves as an educator, advocate, technologist, and cultural steward.</w:t>
      </w:r>
    </w:p>
    <w:p>
      <w:pPr>
        <w:pStyle w:val="BodyText"/>
      </w:pPr>
      <w:r>
        <w:t xml:space="preserve">Policymakers and community leaders in must recognize that investing in professional librarianship is an investment in social equity and economic resilience. By supporting the expansion of librarian roles through adequate funding and strategic planning, Miami can ensure that its libraries remain vital pillars of the community, capable of serving all residents regardless of their background or socioeconomic status. The future of information access in this dynamic region depends on the continued evolution and empowerment of its Librarians.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Librarian in the Context of United States Miami</dc:title>
  <dc:creator/>
  <dc:language>en</dc:language>
  <cp:keywords/>
  <dcterms:created xsi:type="dcterms:W3CDTF">2026-07-29T16:18:59Z</dcterms:created>
  <dcterms:modified xsi:type="dcterms:W3CDTF">2026-07-29T16:18:59Z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