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7" w:name="Xc2bdd9deae1f4248b5f2700a9bcd048da206bbb"/>
    <w:p>
      <w:pPr>
        <w:pStyle w:val="Heading1"/>
      </w:pPr>
      <w:r>
        <w:t xml:space="preserve">The Role and Impact of the Marine Engineer in the Context of Colombia Bogotá</w:t>
      </w:r>
    </w:p>
    <w:p>
      <w:pPr>
        <w:pStyle w:val="FirstParagraph"/>
      </w:pPr>
      <w:r>
        <w:rPr>
          <w:bCs/>
          <w:b/>
        </w:rPr>
        <w:t xml:space="preserve">Abstract:</w:t>
      </w:r>
      <w:r>
        <w:br/>
      </w:r>
      <w:r>
        <w:t xml:space="preserve">This research paper explores the critical, yet often overlooked, role of the Marine Engineer within an inland metropolitan context. While traditionally associated with seafaring vessels and coastal ports, this document elucidates how expertise in marine engineering is increasingly vital for</w:t>
      </w:r>
      <w:r>
        <w:t xml:space="preserve"> </w:t>
      </w:r>
      <w:r>
        <w:rPr>
          <w:bCs/>
          <w:b/>
        </w:rPr>
        <w:t xml:space="preserve">Colombia Bogotá</w:t>
      </w:r>
      <w:r>
        <w:t xml:space="preserve">. As a landlocked high-altitude capital city situated on the banks of the Bogotá River and connected to major waterways like the Magdalena-Cauca system,</w:t>
      </w:r>
      <w:r>
        <w:t xml:space="preserve"> </w:t>
      </w:r>
      <w:r>
        <w:rPr>
          <w:bCs/>
          <w:b/>
        </w:rPr>
        <w:t xml:space="preserve">Bogotá</w:t>
      </w:r>
      <w:r>
        <w:t xml:space="preserve"> </w:t>
      </w:r>
      <w:r>
        <w:t xml:space="preserve">faces unique challenges in hydraulic infrastructure, pollution control, and sustainable energy. This paper argues that specialized marine engineering principles are essential for managing urban hydrology, maintaining fluvial transport potential in peripheral regions of Colombia, and addressing environmental compliance in a rapidly growing metropolis.</w:t>
      </w:r>
    </w:p>
    <w:bookmarkStart w:id="20" w:name="introduction"/>
    <w:p>
      <w:pPr>
        <w:pStyle w:val="Heading2"/>
      </w:pPr>
      <w:r>
        <w:t xml:space="preserve">1. Introduction</w:t>
      </w:r>
    </w:p>
    <w:p>
      <w:pPr>
        <w:pStyle w:val="FirstParagraph"/>
      </w:pPr>
      <w:r>
        <w:t xml:space="preserve">The term "Marine Engineer" typically evokes images of propulsion systems on ocean-going tankers or naval vessels. However, the scope of marine engineering extends far beyond the open sea. It encompasses fluid mechanics, thermodynamics, mechanical design, and environmental protection systems applicable to any large-scale water-based environment. In</w:t>
      </w:r>
      <w:r>
        <w:t xml:space="preserve"> </w:t>
      </w:r>
      <w:r>
        <w:rPr>
          <w:bCs/>
          <w:b/>
        </w:rPr>
        <w:t xml:space="preserve">Colombia Bogotá</w:t>
      </w:r>
      <w:r>
        <w:t xml:space="preserve">, a city with a population exceeding eight million people situated at 2,640 meters above sea level, the intersection of urban development and hydrological management creates a niche where marine engineering expertise is indispensable.</w:t>
      </w:r>
    </w:p>
    <w:p>
      <w:pPr>
        <w:pStyle w:val="BodyText"/>
      </w:pPr>
      <w:r>
        <w:rPr>
          <w:bCs/>
          <w:b/>
        </w:rPr>
        <w:t xml:space="preserve">Bogotá</w:t>
      </w:r>
      <w:r>
        <w:t xml:space="preserve"> </w:t>
      </w:r>
      <w:r>
        <w:t xml:space="preserve">is not merely an inland capital; it is a hub for regional logistics that relies heavily on riverine connections via the Magdalena River. Furthermore, the city’s struggle with water quality in its urban rivers and the necessity of flood control mechanisms require technical solutions derived from marine and offshore engineering principles. This paper aims to define the specific applications of marine engineering in</w:t>
      </w:r>
      <w:r>
        <w:t xml:space="preserve"> </w:t>
      </w:r>
      <w:r>
        <w:rPr>
          <w:bCs/>
          <w:b/>
        </w:rPr>
        <w:t xml:space="preserve">Colombia Bogotá</w:t>
      </w:r>
      <w:r>
        <w:t xml:space="preserve">, highlighting its relevance to public infrastructure, environmental sustainability, and industrial innovation.</w:t>
      </w:r>
    </w:p>
    <w:bookmarkEnd w:id="20"/>
    <w:bookmarkStart w:id="21" w:name="X10c1742605c80c70434da2d2e711fe5981f058e"/>
    <w:p>
      <w:pPr>
        <w:pStyle w:val="Heading2"/>
      </w:pPr>
      <w:r>
        <w:t xml:space="preserve">2. Hydraulic Infrastructure and Flood Control</w:t>
      </w:r>
    </w:p>
    <w:p>
      <w:pPr>
        <w:pStyle w:val="FirstParagraph"/>
      </w:pPr>
      <w:r>
        <w:rPr>
          <w:bCs/>
          <w:b/>
        </w:rPr>
        <w:t xml:space="preserve">Bogotá</w:t>
      </w:r>
      <w:r>
        <w:t xml:space="preserve">'s topography presents a significant challenge: steep slopes leading to the city basin result in rapid runoff during the rainy season. The city is traversed by several rivers, including the Bogotá River, which serves as a critical but heavily polluted waterway for both domestic and industrial use. Marine engineers possess specialized knowledge in fluid dynamics and hydraulic structures that can be adapted to urban settings.</w:t>
      </w:r>
    </w:p>
    <w:p>
      <w:pPr>
        <w:numPr>
          <w:ilvl w:val="0"/>
          <w:numId w:val="1001"/>
        </w:numPr>
        <w:pStyle w:val="Compact"/>
      </w:pPr>
      <w:r>
        <w:rPr>
          <w:bCs/>
          <w:b/>
        </w:rPr>
        <w:t xml:space="preserve">Pump Station Design:</w:t>
      </w:r>
      <w:r>
        <w:t xml:space="preserve"> </w:t>
      </w:r>
      <w:r>
        <w:t xml:space="preserve">Just as ships require ballast and cooling systems, large urban centers require massive pumping infrastructure to manage floodwaters. Marine engineers design high-efficiency pumps capable of moving large volumes of water against gravity, a technology directly transferable from marine propulsion and auxiliary systems.</w:t>
      </w:r>
    </w:p>
    <w:p>
      <w:pPr>
        <w:numPr>
          <w:ilvl w:val="0"/>
          <w:numId w:val="1001"/>
        </w:numPr>
        <w:pStyle w:val="Compact"/>
      </w:pPr>
      <w:r>
        <w:rPr>
          <w:bCs/>
          <w:b/>
        </w:rPr>
        <w:t xml:space="preserve">Sediment Management:</w:t>
      </w:r>
      <w:r>
        <w:t xml:space="preserve"> </w:t>
      </w:r>
      <w:r>
        <w:t xml:space="preserve">The Magdalena River, the arterial vein of Colombia's logistics, faces sedimentation issues that affect navigation. Engineers trained in marine vessel hull design and propeller efficiency can analyze flow dynamics to propose dredging strategies that minimize ecological disruption while maintaining navigability for cargo transport connecting to the Caribbean ports.</w:t>
      </w:r>
    </w:p>
    <w:bookmarkEnd w:id="21"/>
    <w:bookmarkStart w:id="22" w:name="Xd601d35d8fb3a1de30b4927b787906a3216ece4"/>
    <w:p>
      <w:pPr>
        <w:pStyle w:val="Heading2"/>
      </w:pPr>
      <w:r>
        <w:t xml:space="preserve">3. Environmental Remediation and Water Treatment</w:t>
      </w:r>
    </w:p>
    <w:p>
      <w:pPr>
        <w:pStyle w:val="FirstParagraph"/>
      </w:pPr>
      <w:r>
        <w:t xml:space="preserve">A pressing issue in</w:t>
      </w:r>
      <w:r>
        <w:t xml:space="preserve"> </w:t>
      </w:r>
      <w:r>
        <w:rPr>
          <w:bCs/>
          <w:b/>
        </w:rPr>
        <w:t xml:space="preserve">Colombia Bogotá</w:t>
      </w:r>
      <w:r>
        <w:t xml:space="preserve"> </w:t>
      </w:r>
      <w:r>
        <w:t xml:space="preserve">is the contamination of its water bodies. The treatment of wastewater before it is returned to natural ecosystems requires advanced mechanical and chemical processing systems. This is where the multidisciplinary nature of marine engineering proves beneficial.</w:t>
      </w:r>
    </w:p>
    <w:p>
      <w:pPr>
        <w:numPr>
          <w:ilvl w:val="0"/>
          <w:numId w:val="1002"/>
        </w:numPr>
        <w:pStyle w:val="Compact"/>
      </w:pPr>
      <w:r>
        <w:rPr>
          <w:bCs/>
          <w:b/>
        </w:rPr>
        <w:t xml:space="preserve">Aeration Systems:</w:t>
      </w:r>
      <w:r>
        <w:t xml:space="preserve"> </w:t>
      </w:r>
      <w:r>
        <w:t xml:space="preserve">In marine contexts, aeration is crucial for engine cooling and waste management. Similarly, in urban wastewater treatment plants near</w:t>
      </w:r>
      <w:r>
        <w:t xml:space="preserve"> </w:t>
      </w:r>
      <w:r>
        <w:rPr>
          <w:bCs/>
          <w:b/>
        </w:rPr>
        <w:t xml:space="preserve">Bogotá</w:t>
      </w:r>
      <w:r>
        <w:t xml:space="preserve">, advanced aeration technologies ensure oxygen levels are sufficient for biological decomposition of organic waste.</w:t>
      </w:r>
    </w:p>
    <w:p>
      <w:pPr>
        <w:numPr>
          <w:ilvl w:val="0"/>
          <w:numId w:val="1002"/>
        </w:numPr>
        <w:pStyle w:val="Compact"/>
      </w:pPr>
      <w:r>
        <w:rPr>
          <w:bCs/>
          <w:b/>
        </w:rPr>
        <w:t xml:space="preserve">Turbine Recovery:</w:t>
      </w:r>
      <w:r>
        <w:t xml:space="preserve"> </w:t>
      </w:r>
      <w:r>
        <w:t xml:space="preserve">Marine engineers specialize in hydropower generation on a small scale. Implementing micro-turbines in water distribution networks and sewage lines can recover energy from flowing water, reducing the carbon footprint of</w:t>
      </w:r>
      <w:r>
        <w:t xml:space="preserve"> </w:t>
      </w:r>
      <w:r>
        <w:rPr>
          <w:bCs/>
          <w:b/>
        </w:rPr>
        <w:t xml:space="preserve">Bogotá</w:t>
      </w:r>
      <w:r>
        <w:t xml:space="preserve">'s municipal services. This application aligns with global trends toward renewable energy integration within urban infrastructure.</w:t>
      </w:r>
    </w:p>
    <w:bookmarkEnd w:id="22"/>
    <w:bookmarkStart w:id="23" w:name="X33662d53579287c78111d2d5284cca6a28dde7d"/>
    <w:p>
      <w:pPr>
        <w:pStyle w:val="Heading2"/>
      </w:pPr>
      <w:r>
        <w:t xml:space="preserve">4. The Role in Regional Logistics and the Magdalena-Cauca System</w:t>
      </w:r>
    </w:p>
    <w:p>
      <w:pPr>
        <w:pStyle w:val="FirstParagraph"/>
      </w:pPr>
      <w:r>
        <w:rPr>
          <w:bCs/>
          <w:b/>
        </w:rPr>
        <w:t xml:space="preserve">Bogotá</w:t>
      </w:r>
      <w:r>
        <w:t xml:space="preserve">, while not a coastal city, is deeply integrated into Colombia’s maritime trade network through the Magdalena River system. Approximately 30% of national cargo transport relies on this riverine route, connecting the interior to ports like Barranquilla and Cartagena. For</w:t>
      </w:r>
      <w:r>
        <w:t xml:space="preserve"> </w:t>
      </w:r>
      <w:r>
        <w:rPr>
          <w:bCs/>
          <w:b/>
        </w:rPr>
        <w:t xml:space="preserve">Colombia Bogotá</w:t>
      </w:r>
      <w:r>
        <w:t xml:space="preserve"> </w:t>
      </w:r>
      <w:r>
        <w:t xml:space="preserve">to enhance its logistical efficiency, it must support vessels that navigate these inland waterways.</w:t>
      </w:r>
    </w:p>
    <w:p>
      <w:pPr>
        <w:pStyle w:val="BodyText"/>
      </w:pPr>
      <w:r>
        <w:t xml:space="preserve">This requires a workforce of marine engineers who understand the operational constraints of shallow-draft vessels used in river transport. These engineers are responsible for:</w:t>
      </w:r>
    </w:p>
    <w:p>
      <w:pPr>
        <w:numPr>
          <w:ilvl w:val="0"/>
          <w:numId w:val="1003"/>
        </w:numPr>
        <w:pStyle w:val="Compact"/>
      </w:pPr>
      <w:r>
        <w:t xml:space="preserve">Maintaining and optimizing the propulsion systems of river barges that carry coal, cement, and agricultural products to and from the capital region.</w:t>
      </w:r>
    </w:p>
    <w:p>
      <w:pPr>
        <w:numPr>
          <w:ilvl w:val="0"/>
          <w:numId w:val="1003"/>
        </w:numPr>
        <w:pStyle w:val="Compact"/>
      </w:pPr>
      <w:r>
        <w:t xml:space="preserve">Ensuring compliance with international maritime safety standards adapted for inland navigation.</w:t>
      </w:r>
    </w:p>
    <w:p>
      <w:pPr>
        <w:numPr>
          <w:ilvl w:val="0"/>
          <w:numId w:val="1003"/>
        </w:numPr>
        <w:pStyle w:val="Compact"/>
      </w:pPr>
      <w:r>
        <w:t xml:space="preserve">Migrating older diesel engines in river fleets to more efficient, low-emission technologies, thereby reducing air pollution in both port cities and upstream areas like</w:t>
      </w:r>
      <w:r>
        <w:t xml:space="preserve"> </w:t>
      </w:r>
      <w:r>
        <w:rPr>
          <w:bCs/>
          <w:b/>
        </w:rPr>
        <w:t xml:space="preserve">Bogotá</w:t>
      </w:r>
      <w:r>
        <w:t xml:space="preserve">.</w:t>
      </w:r>
    </w:p>
    <w:bookmarkEnd w:id="23"/>
    <w:bookmarkStart w:id="24" w:name="X3d217e5d2bf976ac662a528b8a382cf482a3b86"/>
    <w:p>
      <w:pPr>
        <w:pStyle w:val="Heading2"/>
      </w:pPr>
      <w:r>
        <w:t xml:space="preserve">5. Educational and Professional Development in Bogotá</w:t>
      </w:r>
    </w:p>
    <w:p>
      <w:pPr>
        <w:pStyle w:val="FirstParagraph"/>
      </w:pPr>
      <w:r>
        <w:t xml:space="preserve">To fully leverage these benefits, educational institutions in</w:t>
      </w:r>
      <w:r>
        <w:t xml:space="preserve"> </w:t>
      </w:r>
      <w:r>
        <w:rPr>
          <w:bCs/>
          <w:b/>
        </w:rPr>
        <w:t xml:space="preserve">Bogotá</w:t>
      </w:r>
      <w:r>
        <w:t xml:space="preserve">, such as the Universidad Nacional de Colombia, Pontificia Universidad Javeriana, and others with engineering faculties, must emphasize curricula that bridge traditional civil engineering with specialized marine technologies. This hybrid approach prepares professionals who can address the specific hydrological and mechanical challenges of</w:t>
      </w:r>
      <w:r>
        <w:t xml:space="preserve"> </w:t>
      </w:r>
      <w:r>
        <w:rPr>
          <w:bCs/>
          <w:b/>
        </w:rPr>
        <w:t xml:space="preserve">Colombia Bogotá</w:t>
      </w:r>
      <w:r>
        <w:t xml:space="preserve">.</w:t>
      </w:r>
    </w:p>
    <w:p>
      <w:pPr>
        <w:pStyle w:val="BodyText"/>
      </w:pPr>
      <w:r>
        <w:t xml:space="preserve">The demand for such expertise is growing as the Colombian government pushes for sustainable development goals (SDGs). By training engineers who understand both terrestrial infrastructure and marine principles,</w:t>
      </w:r>
      <w:r>
        <w:t xml:space="preserve"> </w:t>
      </w:r>
      <w:r>
        <w:rPr>
          <w:bCs/>
          <w:b/>
        </w:rPr>
        <w:t xml:space="preserve">Bogotá</w:t>
      </w:r>
      <w:r>
        <w:t xml:space="preserve"> </w:t>
      </w:r>
      <w:r>
        <w:t xml:space="preserve">can foster innovation in green technology. This includes designing eco-friendly boats for public transport on Lake Guatavita or improving the mechanical efficiency of hydroelectric plants that regulate water flow to the city.</w:t>
      </w:r>
    </w:p>
    <w:bookmarkEnd w:id="24"/>
    <w:bookmarkStart w:id="25" w:name="conclusion"/>
    <w:p>
      <w:pPr>
        <w:pStyle w:val="Heading2"/>
      </w:pPr>
      <w:r>
        <w:t xml:space="preserve">6. Conclusion</w:t>
      </w:r>
    </w:p>
    <w:p>
      <w:pPr>
        <w:pStyle w:val="FirstParagraph"/>
      </w:pPr>
      <w:r>
        <w:t xml:space="preserve">The perception of the Marine Engineer as solely a maritime professional is outdated, particularly in inland hubs like</w:t>
      </w:r>
      <w:r>
        <w:t xml:space="preserve"> </w:t>
      </w:r>
      <w:r>
        <w:rPr>
          <w:bCs/>
          <w:b/>
        </w:rPr>
        <w:t xml:space="preserve">Bogotá</w:t>
      </w:r>
      <w:r>
        <w:t xml:space="preserve">. The complexities of urban water management, industrial logistics connected to rivers, and environmental remediation require skills rooted in marine engineering disciplines. For</w:t>
      </w:r>
      <w:r>
        <w:t xml:space="preserve"> </w:t>
      </w:r>
      <w:r>
        <w:rPr>
          <w:bCs/>
          <w:b/>
        </w:rPr>
        <w:t xml:space="preserve">Colombia Bogotá</w:t>
      </w:r>
      <w:r>
        <w:t xml:space="preserve">, integrating marine engineering principles into urban planning and industrial policy offers a pathway toward greater sustainability and efficiency.</w:t>
      </w:r>
    </w:p>
    <w:p>
      <w:pPr>
        <w:pStyle w:val="BodyText"/>
      </w:pPr>
      <w:r>
        <w:t xml:space="preserve">As</w:t>
      </w:r>
      <w:r>
        <w:t xml:space="preserve"> </w:t>
      </w:r>
      <w:r>
        <w:rPr>
          <w:bCs/>
          <w:b/>
        </w:rPr>
        <w:t xml:space="preserve">Bogotá</w:t>
      </w:r>
      <w:r>
        <w:t xml:space="preserve"> </w:t>
      </w:r>
      <w:r>
        <w:t xml:space="preserve">continues to grow, the synergy between urban civil infrastructure and marine mechanical systems will become increasingly important. Investing in this specialized field not only addresses immediate local challenges but also positions</w:t>
      </w:r>
      <w:r>
        <w:t xml:space="preserve"> </w:t>
      </w:r>
      <w:r>
        <w:rPr>
          <w:bCs/>
          <w:b/>
        </w:rPr>
        <w:t xml:space="preserve">Colombia Bogotá</w:t>
      </w:r>
      <w:r>
        <w:t xml:space="preserve"> </w:t>
      </w:r>
      <w:r>
        <w:t xml:space="preserve">as a leader in innovative, sustainable inland water management. The Marine Engineer is thus not just an employee of shipping lines, but a vital component of modern urban development in the high-altitude capital.</w:t>
      </w:r>
    </w:p>
    <w:bookmarkEnd w:id="25"/>
    <w:bookmarkStart w:id="26" w:name="references-simulated-for-context"/>
    <w:p>
      <w:pPr>
        <w:pStyle w:val="Heading2"/>
      </w:pPr>
      <w:r>
        <w:t xml:space="preserve">7. References (Simulated for Context)</w:t>
      </w:r>
    </w:p>
    <w:p>
      <w:pPr>
        <w:numPr>
          <w:ilvl w:val="0"/>
          <w:numId w:val="1004"/>
        </w:numPr>
        <w:pStyle w:val="Compact"/>
      </w:pPr>
      <w:r>
        <w:t xml:space="preserve">García, M., &amp; López, J. (2021).</w:t>
      </w:r>
      <w:r>
        <w:t xml:space="preserve"> </w:t>
      </w:r>
      <w:r>
        <w:rPr>
          <w:iCs/>
          <w:i/>
        </w:rPr>
        <w:t xml:space="preserve">Hydraulic Engineering in High Altitude Urban Centers: A Case Study of Bogotá</w:t>
      </w:r>
      <w:r>
        <w:t xml:space="preserve">. Journal of Colombian Civil Engineering.</w:t>
      </w:r>
    </w:p>
    <w:p>
      <w:pPr>
        <w:numPr>
          <w:ilvl w:val="0"/>
          <w:numId w:val="1004"/>
        </w:numPr>
        <w:pStyle w:val="Compact"/>
      </w:pPr>
      <w:r>
        <w:t xml:space="preserve">Martínez, R. (2019).</w:t>
      </w:r>
      <w:r>
        <w:t xml:space="preserve"> </w:t>
      </w:r>
      <w:r>
        <w:rPr>
          <w:iCs/>
          <w:i/>
        </w:rPr>
        <w:t xml:space="preserve">The Magdalena River: Logistics and Environmental Challenges</w:t>
      </w:r>
      <w:r>
        <w:t xml:space="preserve">. Institute for Maritime Research, Cartagena.</w:t>
      </w:r>
    </w:p>
    <w:p>
      <w:pPr>
        <w:numPr>
          <w:ilvl w:val="0"/>
          <w:numId w:val="1004"/>
        </w:numPr>
        <w:pStyle w:val="Compact"/>
      </w:pPr>
      <w:r>
        <w:t xml:space="preserve">National Planning Department of Colombia. (2020).</w:t>
      </w:r>
      <w:r>
        <w:t xml:space="preserve"> </w:t>
      </w:r>
      <w:r>
        <w:rPr>
          <w:iCs/>
          <w:i/>
        </w:rPr>
        <w:t xml:space="preserve">Sustainable Mobility and Water Resource Management in Bogotá</w:t>
      </w:r>
      <w:r>
        <w:t xml:space="preserve">. Government Publication.</w:t>
      </w:r>
    </w:p>
    <w:p>
      <w:pPr>
        <w:numPr>
          <w:ilvl w:val="0"/>
          <w:numId w:val="1004"/>
        </w:numPr>
        <w:pStyle w:val="Compact"/>
      </w:pPr>
      <w:r>
        <w:t xml:space="preserve">Sánchez, L. (2022).</w:t>
      </w:r>
      <w:r>
        <w:t xml:space="preserve"> </w:t>
      </w:r>
      <w:r>
        <w:rPr>
          <w:iCs/>
          <w:i/>
        </w:rPr>
        <w:t xml:space="preserve">Renewable Energy Integration in Urban Wastewater Systems: Marine Technologies Applied to Land</w:t>
      </w:r>
      <w:r>
        <w:t xml:space="preserve">. Bogotá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the Context of Colombia Bogotá</dc:title>
  <dc:creator/>
  <dc:language>en</dc:language>
  <cp:keywords/>
  <dcterms:created xsi:type="dcterms:W3CDTF">2026-07-29T16:08:21Z</dcterms:created>
  <dcterms:modified xsi:type="dcterms:W3CDTF">2026-07-29T16:08:21Z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