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Frankfurt</w:t>
      </w:r>
    </w:p>
    <w:bookmarkStart w:id="26" w:name="X3c52dedc971b09c90a4b888834770307de47b1c"/>
    <w:p>
      <w:pPr>
        <w:pStyle w:val="Heading1"/>
      </w:pPr>
      <w:r>
        <w:t xml:space="preserve">The Evolving Role of the Marine Engineer in the Context of Germany Frankfurt</w:t>
      </w:r>
    </w:p>
    <w:p>
      <w:pPr>
        <w:pStyle w:val="FirstParagraph"/>
      </w:pPr>
      <w:r>
        <w:rPr>
          <w:u w:val="single"/>
          <w:bCs/>
          <w:b/>
        </w:rPr>
        <w:t xml:space="preserve">Abstract:</w:t>
      </w:r>
      <w:r>
        <w:br/>
      </w:r>
      <w:r>
        <w:t xml:space="preserve">This research paper examines the critical intersection between marine engineering practices and the specific industrial, logistical, and regulatory environment of Germany Frankfurt. As global trade routes increasingly rely on efficient maritime logistics managed through European hubs like Frankfurt's inland port systems, the role of the Marine Engineer has expanded beyond traditional vessel maintenance. This document analyzes how a Marine Engineer in Germany Frankfurt must navigate unique regulatory landscapes (Bundeshafenordnung), embrace sustainable technologies, and manage complex logistical supply chains. By exploring these dynamics, this paper argues that modern marine engineering is no longer confined to the sea but is deeply integrated into terrestrial infrastructure management centered around strategic German hubs.</w:t>
      </w:r>
    </w:p>
    <w:bookmarkStart w:id="20" w:name="introduction"/>
    <w:p>
      <w:pPr>
        <w:pStyle w:val="Heading2"/>
      </w:pPr>
      <w:r>
        <w:t xml:space="preserve">1. Introduction</w:t>
      </w:r>
    </w:p>
    <w:p>
      <w:pPr>
        <w:pStyle w:val="FirstParagraph"/>
      </w:pPr>
      <w:r>
        <w:t xml:space="preserve">The maritime industry serves as the backbone of global commerce, with approximately 90% of all goods transported worldwide traveling by sea. Within this vast ecosystem, Germany stands as a pivotal economic power, acting as the logistical heart of Europe. While Hamburg remains the primary seaport for container traffic, Frankfurt-am-Main functions as a crucial inland hub and logistics center that connects maritime cargo to the continental interior via rail and road networks. In this specific context—Germany Frankfurt—the role of the</w:t>
      </w:r>
      <w:r>
        <w:t xml:space="preserve"> </w:t>
      </w:r>
      <w:r>
        <w:rPr>
          <w:bCs/>
          <w:b/>
        </w:rPr>
        <w:t xml:space="preserve">Marine Engineer</w:t>
      </w:r>
      <w:r>
        <w:t xml:space="preserve"> </w:t>
      </w:r>
      <w:r>
        <w:t xml:space="preserve">has undergone significant transformation.</w:t>
      </w:r>
    </w:p>
    <w:p>
      <w:pPr>
        <w:pStyle w:val="BodyText"/>
      </w:pPr>
      <w:r>
        <w:t xml:space="preserve">Traditionally associated solely with mechanical systems aboard seagoing vessels, the modern</w:t>
      </w:r>
      <w:r>
        <w:t xml:space="preserve"> </w:t>
      </w:r>
      <w:r>
        <w:rPr>
          <w:bCs/>
          <w:b/>
        </w:rPr>
        <w:t xml:space="preserve">Marine Engineer</w:t>
      </w:r>
      <w:r>
        <w:t xml:space="preserve"> </w:t>
      </w:r>
      <w:r>
        <w:t xml:space="preserve">is increasingly required to possess expertise in port infrastructure, environmental compliance, and sustainable energy integration. This paper explores how a Marine Engineer operating within or supporting operations in</w:t>
      </w:r>
      <w:r>
        <w:t xml:space="preserve"> </w:t>
      </w:r>
      <w:r>
        <w:rPr>
          <w:bCs/>
          <w:b/>
        </w:rPr>
        <w:t xml:space="preserve">Germany Frankfurt</w:t>
      </w:r>
      <w:r>
        <w:t xml:space="preserve">, must adapt to strict European Union (EU) emissions directives, German engineering standards (DIN), and the unique demands of inland waterway transport on the Rhine River.</w:t>
      </w:r>
    </w:p>
    <w:bookmarkEnd w:id="20"/>
    <w:bookmarkStart w:id="21" w:name="X967d596f0ff56fc710d5693539c58a9c0222a1d"/>
    <w:p>
      <w:pPr>
        <w:pStyle w:val="Heading2"/>
      </w:pPr>
      <w:r>
        <w:t xml:space="preserve">2. The Regulatory Landscape for Marine Engineering in Germany</w:t>
      </w:r>
    </w:p>
    <w:p>
      <w:pPr>
        <w:pStyle w:val="FirstParagraph"/>
      </w:pPr>
      <w:r>
        <w:t xml:space="preserve">To understand the position of a</w:t>
      </w:r>
      <w:r>
        <w:t xml:space="preserve"> </w:t>
      </w:r>
      <w:r>
        <w:rPr>
          <w:bCs/>
          <w:b/>
        </w:rPr>
        <w:t xml:space="preserve">Marine Engineer</w:t>
      </w:r>
      <w:r>
        <w:t xml:space="preserve">, one must first understand the legal and regulatory framework governing their work in</w:t>
      </w:r>
      <w:r>
        <w:t xml:space="preserve"> </w:t>
      </w:r>
      <w:r>
        <w:rPr>
          <w:bCs/>
          <w:b/>
        </w:rPr>
        <w:t xml:space="preserve">Germany Frankfurt</w:t>
      </w:r>
      <w:r>
        <w:t xml:space="preserve">. Unlike open-ocean environments, inland waterways such as those connected to Frankfurt are subject to rigorous national and local regulations. The German Federal Waterway Administration (WSV) enforces strict safety and operational codes.</w:t>
      </w:r>
    </w:p>
    <w:p>
      <w:pPr>
        <w:pStyle w:val="BodyText"/>
      </w:pPr>
      <w:r>
        <w:t xml:space="preserve">The primary legislation affecting marine engineering practices in this region is the</w:t>
      </w:r>
      <w:r>
        <w:t xml:space="preserve"> </w:t>
      </w:r>
      <w:r>
        <w:rPr>
          <w:iCs/>
          <w:i/>
        </w:rPr>
        <w:t xml:space="preserve">Bundeshafenordnung</w:t>
      </w:r>
      <w:r>
        <w:t xml:space="preserve"> </w:t>
      </w:r>
      <w:r>
        <w:t xml:space="preserve">(Federal Port Regulations). A Marine Engineer responsible for maintenance or construction projects within the ports of Frankfurt must ensure that all mechanical and electrical systems comply with these regulations. Furthermore, as a citizen of an EU member state, Germany adheres to the International Maritime Organization’s (IMO) MARPOL Convention. However, inland ships often face additional constraints regarding sulfur content in fuel and nitrogen oxide emissions specific to European inland waterways.</w:t>
      </w:r>
    </w:p>
    <w:p>
      <w:pPr>
        <w:pStyle w:val="BodyText"/>
      </w:pPr>
      <w:r>
        <w:t xml:space="preserve">Consequently, a</w:t>
      </w:r>
      <w:r>
        <w:t xml:space="preserve"> </w:t>
      </w:r>
      <w:r>
        <w:rPr>
          <w:bCs/>
          <w:b/>
        </w:rPr>
        <w:t xml:space="preserve">Marine Engineer</w:t>
      </w:r>
      <w:r>
        <w:t xml:space="preserve"> </w:t>
      </w:r>
      <w:r>
        <w:t xml:space="preserve">working with German clients or authorities must possess a dual proficiency: technical mastery of engine systems and comprehensive knowledge of compliance protocols. This is particularly relevant in Frankfurt, where the port authority actively promotes "Green Port" initiatives. Engineers are expected to lead audits that verify whether ship engines meet the latest emission tier standards, making regulatory knowledge as vital as mechanical skill.</w:t>
      </w:r>
    </w:p>
    <w:bookmarkEnd w:id="21"/>
    <w:bookmarkStart w:id="22" w:name="X06e4219497e9f28e83ecaf0501cba7c02ede368"/>
    <w:p>
      <w:pPr>
        <w:pStyle w:val="Heading2"/>
      </w:pPr>
      <w:r>
        <w:t xml:space="preserve">3. Sustainability and Green Technology Integration</w:t>
      </w:r>
    </w:p>
    <w:p>
      <w:pPr>
        <w:pStyle w:val="FirstParagraph"/>
      </w:pPr>
      <w:r>
        <w:t xml:space="preserve">The transition toward decarbonization is perhaps the most significant driver of change for the</w:t>
      </w:r>
      <w:r>
        <w:t xml:space="preserve"> </w:t>
      </w:r>
      <w:r>
        <w:rPr>
          <w:bCs/>
          <w:b/>
        </w:rPr>
        <w:t xml:space="preserve">Marine Engineer</w:t>
      </w:r>
      <w:r>
        <w:t xml:space="preserve">. In</w:t>
      </w:r>
      <w:r>
        <w:t xml:space="preserve"> </w:t>
      </w:r>
      <w:r>
        <w:rPr>
          <w:bCs/>
          <w:b/>
        </w:rPr>
        <w:t xml:space="preserve">Germany Frankfurt</w:t>
      </w:r>
      <w:r>
        <w:t xml:space="preserve">, sustainability is not merely an option but a strategic imperative. The Rhine River, which flows directly past the port of Frankfurt, is a major artery for coal and chemical transport—commodities that are increasingly being phased out or must be transported using low-carbon methods.</w:t>
      </w:r>
    </w:p>
    <w:p>
      <w:pPr>
        <w:pStyle w:val="BodyText"/>
      </w:pPr>
      <w:r>
        <w:t xml:space="preserve">Multinational corporations headquartered in</w:t>
      </w:r>
      <w:r>
        <w:t xml:space="preserve"> </w:t>
      </w:r>
      <w:r>
        <w:rPr>
          <w:bCs/>
          <w:b/>
        </w:rPr>
        <w:t xml:space="preserve">Germany Frankfurt</w:t>
      </w:r>
      <w:r>
        <w:t xml:space="preserve">, including financial and industrial giants, are demanding transparent supply chains with low carbon footprints. This places the</w:t>
      </w:r>
      <w:r>
        <w:t xml:space="preserve"> </w:t>
      </w:r>
      <w:r>
        <w:rPr>
          <w:bCs/>
          <w:b/>
        </w:rPr>
        <w:t xml:space="preserve">Marine Engineer</w:t>
      </w:r>
      <w:r>
        <w:t xml:space="preserve"> </w:t>
      </w:r>
      <w:r>
        <w:t xml:space="preserve">at the forefront of technological innovation. Engineers are now tasked with retrofitting older vessels equipped on inland waterways to utilize alternative fuels such as Liquefied Natural Gas (LNG), bio-methane, or even preparing for hydrogen and ammonia propulsion.</w:t>
      </w:r>
    </w:p>
    <w:p>
      <w:pPr>
        <w:pStyle w:val="BodyText"/>
      </w:pPr>
      <w:r>
        <w:t xml:space="preserve">In Frankfurt, this translates to practical work in engine optimization. A Marine Engineer must evaluate the thermal efficiency of existing diesel engines and design hybrid-electric setups that reduce noise pollution and emissions while the ship is docked in the city center. This requires a shift from traditional mechanical engineering toward electrical engineering and data analytics, as modern engines are heavily reliant on digital control systems to manage fuel injection timing for maximum efficiency.</w:t>
      </w:r>
    </w:p>
    <w:bookmarkEnd w:id="22"/>
    <w:bookmarkStart w:id="23" w:name="Xa9237fba74c1c314d3d701d076681ef19206bcf"/>
    <w:p>
      <w:pPr>
        <w:pStyle w:val="Heading2"/>
      </w:pPr>
      <w:r>
        <w:t xml:space="preserve">4. The Intermodal Logistics Challenge in Frankfurt</w:t>
      </w:r>
    </w:p>
    <w:p>
      <w:pPr>
        <w:pStyle w:val="FirstParagraph"/>
      </w:pPr>
      <w:r>
        <w:t xml:space="preserve">A unique aspect of working as a</w:t>
      </w:r>
      <w:r>
        <w:t xml:space="preserve"> </w:t>
      </w:r>
      <w:r>
        <w:rPr>
          <w:bCs/>
          <w:b/>
        </w:rPr>
        <w:t xml:space="preserve">Marine Engineer</w:t>
      </w:r>
      <w:r>
        <w:t xml:space="preserve"> </w:t>
      </w:r>
      <w:r>
        <w:t xml:space="preserve">in the context of</w:t>
      </w:r>
      <w:r>
        <w:t xml:space="preserve"> </w:t>
      </w:r>
      <w:r>
        <w:rPr>
          <w:bCs/>
          <w:b/>
        </w:rPr>
        <w:t xml:space="preserve">Germany Frankfurt</w:t>
      </w:r>
      <w:r>
        <w:t xml:space="preserve">, is the interplay between maritime and inland logistics. Frankfurt is not just a port; it is an intermodal hub. Cargo arriving by sea often transfers here from larger ocean-going vessels to smaller Rhine barges or trains for distribution across Central Europe.</w:t>
      </w:r>
    </w:p>
    <w:p>
      <w:pPr>
        <w:pStyle w:val="BodyText"/>
      </w:pPr>
      <w:r>
        <w:t xml:space="preserve">This transfer process creates complex mechanical challenges. The</w:t>
      </w:r>
      <w:r>
        <w:t xml:space="preserve"> </w:t>
      </w:r>
      <w:r>
        <w:rPr>
          <w:bCs/>
          <w:b/>
        </w:rPr>
        <w:t xml:space="preserve">Marine Engineer</w:t>
      </w:r>
      <w:r>
        <w:t xml:space="preserve"> </w:t>
      </w:r>
      <w:r>
        <w:t xml:space="preserve">must ensure that cargo handling equipment, such as specialized cranes and container handlers, are compatible with vessel systems. Furthermore, the condition of the ship's deck machinery becomes critical during these transshipment operations. Any failure in hydraulic systems or deck engines can cause significant delays in the logistics chain.</w:t>
      </w:r>
    </w:p>
    <w:p>
      <w:pPr>
        <w:pStyle w:val="BodyText"/>
      </w:pPr>
      <w:r>
        <w:t xml:space="preserve">In this environment, preventive maintenance is paramount. The high volume of traffic through</w:t>
      </w:r>
      <w:r>
        <w:t xml:space="preserve"> </w:t>
      </w:r>
      <w:r>
        <w:rPr>
          <w:bCs/>
          <w:b/>
        </w:rPr>
        <w:t xml:space="preserve">Germany Frankfurt</w:t>
      </w:r>
      <w:r>
        <w:t xml:space="preserve"> </w:t>
      </w:r>
      <w:r>
        <w:t xml:space="preserve">means that downtime is expensive for all parties involved. Marine Engineers utilize predictive maintenance technologies—utilizing IoT sensors on main engines—to forecast failures before they occur. This proactive approach minimizes disruptions to the supply chain, ensuring that goods reach their final destinations efficiently.</w:t>
      </w:r>
    </w:p>
    <w:bookmarkEnd w:id="23"/>
    <w:bookmarkStart w:id="24" w:name="Xa0cd4971304c52638631f593154f55ee7694cdb"/>
    <w:p>
      <w:pPr>
        <w:pStyle w:val="Heading2"/>
      </w:pPr>
      <w:r>
        <w:t xml:space="preserve">5. Educational and Professional Requirements</w:t>
      </w:r>
    </w:p>
    <w:p>
      <w:pPr>
        <w:pStyle w:val="FirstParagraph"/>
      </w:pPr>
      <w:r>
        <w:t xml:space="preserve">The technical demands placed on a</w:t>
      </w:r>
      <w:r>
        <w:t xml:space="preserve"> </w:t>
      </w:r>
      <w:r>
        <w:rPr>
          <w:bCs/>
          <w:b/>
        </w:rPr>
        <w:t xml:space="preserve">Marine Engineer</w:t>
      </w:r>
      <w:r>
        <w:t xml:space="preserve">, particularly in a sophisticated industrial zone like</w:t>
      </w:r>
      <w:r>
        <w:t xml:space="preserve"> </w:t>
      </w:r>
      <w:r>
        <w:rPr>
          <w:bCs/>
          <w:b/>
        </w:rPr>
        <w:t xml:space="preserve">Germany Frankfurt</w:t>
      </w:r>
      <w:r>
        <w:t xml:space="preserve">, require advanced qualifications. Traditional degrees in naval architecture or marine propulsion are necessary but insufficient on their own.</w:t>
      </w:r>
    </w:p>
    <w:p>
      <w:pPr>
        <w:pStyle w:val="BodyText"/>
      </w:pPr>
      <w:r>
        <w:t xml:space="preserve">Candidates must demonstrate strong communication skills, as they often liaise with international crews, German port authorities, and local stakeholders. Language proficiency is critical; while English is the maritime lingua franca, a</w:t>
      </w:r>
      <w:r>
        <w:t xml:space="preserve"> </w:t>
      </w:r>
      <w:r>
        <w:rPr>
          <w:bCs/>
          <w:b/>
        </w:rPr>
        <w:t xml:space="preserve">Marine Engineer</w:t>
      </w:r>
      <w:r>
        <w:t xml:space="preserve"> </w:t>
      </w:r>
      <w:r>
        <w:t xml:space="preserve">operating in</w:t>
      </w:r>
      <w:r>
        <w:t xml:space="preserve"> </w:t>
      </w:r>
      <w:r>
        <w:rPr>
          <w:bCs/>
          <w:b/>
        </w:rPr>
        <w:t xml:space="preserve">Germany Frankfurt</w:t>
      </w:r>
      <w:r>
        <w:t xml:space="preserve"> </w:t>
      </w:r>
      <w:r>
        <w:t xml:space="preserve">ideally requires functional knowledge of German to navigate local bureaucratic processes and safety briefings.</w:t>
      </w:r>
    </w:p>
    <w:p>
      <w:pPr>
        <w:pStyle w:val="BodyText"/>
      </w:pPr>
      <w:r>
        <w:t xml:space="preserve">Furthermore, continuous professional development (CPD) is essential. As the industry shifts toward electric and autonomous vessels, Marine Engineers must constantly update their skills in software engineering, robotics maintenance, and environmental science. Institutions such as the University of Applied Sciences in Wiesbaden or technical colleges near Frankfurt offer specialized courses tailored to inland waterway engineering standards.</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Marine Engineer</w:t>
      </w:r>
      <w:r>
        <w:t xml:space="preserve">, particularly within the strategic context of</w:t>
      </w:r>
      <w:r>
        <w:t xml:space="preserve"> </w:t>
      </w:r>
      <w:r>
        <w:rPr>
          <w:bCs/>
          <w:b/>
        </w:rPr>
        <w:t xml:space="preserve">Germany Frankfurt</w:t>
      </w:r>
      <w:r>
        <w:t xml:space="preserve">, is far more complex than historical definitions suggest. It is no longer confined to fixing engines at sea; it encompasses regulatory compliance, green technology implementation, and intermodal logistics optimization. The Marine Engineer acts as a vital bridge between global maritime trade and European inland distribution networks.</w:t>
      </w:r>
    </w:p>
    <w:p>
      <w:pPr>
        <w:pStyle w:val="BodyText"/>
      </w:pPr>
      <w:r>
        <w:t xml:space="preserve">As</w:t>
      </w:r>
      <w:r>
        <w:t xml:space="preserve"> </w:t>
      </w:r>
      <w:r>
        <w:rPr>
          <w:bCs/>
          <w:b/>
        </w:rPr>
        <w:t xml:space="preserve">Germany Frankfurt</w:t>
      </w:r>
      <w:r>
        <w:t xml:space="preserve"> </w:t>
      </w:r>
      <w:r>
        <w:t xml:space="preserve">continues to evolve into a leading center for sustainable logistics in Europe, the demand for highly skilled Marine Engineers who can integrate mechanical expertise with environmental stewardship will only grow. For professionals entering this field, mastering both the technicalities of marine propulsion and the specific regulatory environment of German inland ports is essential for success. Ultimately, the future of maritime engineering relies on adaptability, innovation, and a deep understanding of how marine operations interface with terrestrial hubs like Frankfurt.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the Context of Germany Frankfurt</dc:title>
  <dc:creator/>
  <dc:language>en</dc:language>
  <cp:keywords/>
  <dcterms:created xsi:type="dcterms:W3CDTF">2026-07-29T05:55:31Z</dcterms:created>
  <dcterms:modified xsi:type="dcterms:W3CDTF">2026-07-29T05:55:31Z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