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Strategic</w:t>
      </w:r>
      <w:r>
        <w:t xml:space="preserve"> </w:t>
      </w:r>
      <w:r>
        <w:t xml:space="preserve">Research</w:t>
      </w:r>
      <w:r>
        <w:t xml:space="preserve"> </w:t>
      </w:r>
      <w:r>
        <w:t xml:space="preserve">Perspective</w:t>
      </w:r>
    </w:p>
    <w:bookmarkStart w:id="32" w:name="X404ff6425b63854565b68240140dcf076e9f91d"/>
    <w:p>
      <w:pPr>
        <w:pStyle w:val="Heading1"/>
      </w:pPr>
      <w:r>
        <w:t xml:space="preserve">The Role and Impact of Marine Engineers in Myanmar Yangon: A Strategic Research Perspective</w:t>
      </w:r>
    </w:p>
    <w:p>
      <w:pPr>
        <w:pStyle w:val="FirstParagraph"/>
      </w:pPr>
      <w:r>
        <w:rPr>
          <w:bCs/>
          <w:b/>
        </w:rPr>
        <w:t xml:space="preserve">Abstract:</w:t>
      </w:r>
    </w:p>
    <w:p>
      <w:pPr>
        <w:pStyle w:val="BodyText"/>
      </w:pPr>
      <w:r>
        <w:t xml:space="preserve">This research paper examines the critical role of the Marine Engineer within the evolving maritime landscape of Myanmar, with a specific focus on Yangon as its primary economic and logistical hub. As Myanmar seeks to integrate deeper into international trade networks, the demand for qualified Marine Engineers has surged. This study analyzes the current state of marine engineering education in Yangon, challenges regarding infrastructure and certification, and future opportunities arising from regional connectivity projects.</w:t>
      </w:r>
    </w:p>
    <w:bookmarkStart w:id="20" w:name="introduction"/>
    <w:p>
      <w:pPr>
        <w:pStyle w:val="Heading2"/>
      </w:pPr>
      <w:r>
        <w:t xml:space="preserve">1. Introduction</w:t>
      </w:r>
    </w:p>
    <w:p>
      <w:pPr>
        <w:pStyle w:val="FirstParagraph"/>
      </w:pPr>
      <w:r>
        <w:t xml:space="preserve">The maritime sector serves as the backbone of international trade, facilitating over 80% of global merchandise transport by volume. For landlocked nations in Southeast Asia and coastal states like Myanmar, efficient port operations are not merely economic advantages but necessities for survival and growth. In this context, the profession of the</w:t>
      </w:r>
      <w:r>
        <w:t xml:space="preserve"> </w:t>
      </w:r>
      <w:r>
        <w:rPr>
          <w:bCs/>
          <w:b/>
        </w:rPr>
        <w:t xml:space="preserve">Marine Engineer</w:t>
      </w:r>
      <w:r>
        <w:t xml:space="preserve"> </w:t>
      </w:r>
      <w:r>
        <w:t xml:space="preserve">emerges as a pivotal component of national development strategies.</w:t>
      </w:r>
    </w:p>
    <w:p>
      <w:pPr>
        <w:pStyle w:val="BodyText"/>
      </w:pPr>
      <w:r>
        <w:rPr>
          <w:bCs/>
          <w:b/>
        </w:rPr>
        <w:t xml:space="preserve">Myanmar Yangon</w:t>
      </w:r>
      <w:r>
        <w:t xml:space="preserve">, situated at the mouth of the Ayeyarwady River, hosts the country’s busiest port and its primary gateway to international commerce. The Port of Yangon is undergoing significant modernization efforts aimed at increasing capacity and efficiency. However, technological advancement in port machinery, vessel propulsion systems, and auxiliary equipment requires a workforce that is not only theoretically knowledgeable but practically skilled. This paper argues that the development of a robust cadre of</w:t>
      </w:r>
      <w:r>
        <w:t xml:space="preserve"> </w:t>
      </w:r>
      <w:r>
        <w:rPr>
          <w:bCs/>
          <w:b/>
        </w:rPr>
        <w:t xml:space="preserve">Marine Engineers</w:t>
      </w:r>
      <w:r>
        <w:t xml:space="preserve"> </w:t>
      </w:r>
      <w:r>
        <w:t xml:space="preserve">in</w:t>
      </w:r>
      <w:r>
        <w:t xml:space="preserve"> </w:t>
      </w:r>
      <w:r>
        <w:rPr>
          <w:bCs/>
          <w:b/>
        </w:rPr>
        <w:t xml:space="preserve">Myanmar Yangon</w:t>
      </w:r>
      <w:r>
        <w:t xml:space="preserve"> </w:t>
      </w:r>
      <w:r>
        <w:t xml:space="preserve">is essential for sustaining economic momentum and ensuring safety standards in compliance with international maritime regulations.</w:t>
      </w:r>
    </w:p>
    <w:bookmarkEnd w:id="20"/>
    <w:bookmarkStart w:id="21" w:name="Xd6ac1993c25fe2ed1d7ae24a43877e0fdae7499"/>
    <w:p>
      <w:pPr>
        <w:pStyle w:val="Heading2"/>
      </w:pPr>
      <w:r>
        <w:t xml:space="preserve">2. The Profile of a Marine Engineer in the Southeast Asian Context</w:t>
      </w:r>
    </w:p>
    <w:p>
      <w:pPr>
        <w:pStyle w:val="FirstParagraph"/>
      </w:pPr>
      <w:r>
        <w:t xml:space="preserve">A</w:t>
      </w:r>
      <w:r>
        <w:t xml:space="preserve"> </w:t>
      </w:r>
      <w:r>
        <w:rPr>
          <w:bCs/>
          <w:b/>
        </w:rPr>
        <w:t xml:space="preserve">Marine Engineer</w:t>
      </w:r>
      <w:r>
        <w:t xml:space="preserve">, also known as a ship’s engineer or nautical engineer, is responsible for the maintenance and operation of all mechanical and electrical machinery on board vessels. Unlike civil engineers who build static structures, marine engineers must work in dynamic environments where failure of a single component can lead to catastrophic consequences.</w:t>
      </w:r>
    </w:p>
    <w:p>
      <w:pPr>
        <w:pStyle w:val="BodyText"/>
      </w:pPr>
      <w:r>
        <w:t xml:space="preserve">In the context of</w:t>
      </w:r>
      <w:r>
        <w:t xml:space="preserve"> </w:t>
      </w:r>
      <w:r>
        <w:rPr>
          <w:bCs/>
          <w:b/>
        </w:rPr>
        <w:t xml:space="preserve">Myanmar Yangon</w:t>
      </w:r>
      <w:r>
        <w:t xml:space="preserve">, the scope of marine engineering extends beyond onboard maintenance. It includes:</w:t>
      </w:r>
    </w:p>
    <w:p>
      <w:pPr>
        <w:numPr>
          <w:ilvl w:val="0"/>
          <w:numId w:val="1001"/>
        </w:numPr>
        <w:pStyle w:val="Compact"/>
      </w:pPr>
      <w:r>
        <w:rPr>
          <w:bCs/>
          <w:b/>
        </w:rPr>
        <w:t xml:space="preserve">Dredging Operations:</w:t>
      </w:r>
      <w:r>
        <w:t xml:space="preserve"> </w:t>
      </w:r>
      <w:r>
        <w:t xml:space="preserve">The Yangon River requires constant dredging to maintain navigable depths for large cargo ships.</w:t>
      </w:r>
    </w:p>
    <w:p>
      <w:pPr>
        <w:numPr>
          <w:ilvl w:val="0"/>
          <w:numId w:val="1001"/>
        </w:numPr>
        <w:pStyle w:val="Compact"/>
      </w:pPr>
      <w:r>
        <w:rPr>
          <w:bCs/>
          <w:b/>
        </w:rPr>
        <w:t xml:space="preserve">Tugboat and Barge Maintenance:</w:t>
      </w:r>
      <w:r>
        <w:t xml:space="preserve"> </w:t>
      </w:r>
      <w:r>
        <w:t xml:space="preserve">A significant portion of inland waterway transport relies on smaller vessels requiring frequent technical intervention.</w:t>
      </w:r>
    </w:p>
    <w:p>
      <w:pPr>
        <w:numPr>
          <w:ilvl w:val="0"/>
          <w:numId w:val="1001"/>
        </w:numPr>
        <w:pStyle w:val="Compact"/>
      </w:pPr>
      <w:r>
        <w:t xml:space="preserve">Port Machinery Operation:</w:t>
      </w:r>
    </w:p>
    <w:bookmarkEnd w:id="21"/>
    <w:bookmarkStart w:id="24" w:name="Xe373abf6157986a15a82f6e746493ce477d07fe"/>
    <w:p>
      <w:pPr>
        <w:pStyle w:val="Heading2"/>
      </w:pPr>
      <w:r>
        <w:t xml:space="preserve">3. Educational Landscape and Skill Gaps in Yangon</w:t>
      </w:r>
    </w:p>
    <w:p>
      <w:pPr>
        <w:pStyle w:val="FirstParagraph"/>
      </w:pPr>
      <w:r>
        <w:t xml:space="preserve">The foundation of any maritime industry is education. In Myanmar, maritime education is primarily provided by the University of Maritime Studies (UMS) located in Yangon, alongside private training institutions supported by international partners.</w:t>
      </w:r>
    </w:p>
    <w:bookmarkStart w:id="22" w:name="current-curriculum-analysis"/>
    <w:p>
      <w:pPr>
        <w:pStyle w:val="Heading3"/>
      </w:pPr>
      <w:r>
        <w:t xml:space="preserve">3.1 Current Curriculum Analysis</w:t>
      </w:r>
    </w:p>
    <w:p>
      <w:pPr>
        <w:pStyle w:val="FirstParagraph"/>
      </w:pPr>
      <w:r>
        <w:t xml:space="preserve">The curriculum for aspiring</w:t>
      </w:r>
      <w:r>
        <w:t xml:space="preserve"> </w:t>
      </w:r>
      <w:r>
        <w:rPr>
          <w:bCs/>
          <w:b/>
        </w:rPr>
        <w:t xml:space="preserve">Marine Engineers</w:t>
      </w:r>
      <w:r>
        <w:t xml:space="preserve"> </w:t>
      </w:r>
      <w:r>
        <w:t xml:space="preserve">in Yangon generally follows the standards set by the International Convention on Standards of Training, Certification and Watchkeeping for Seafarers (STCW). However, research indicates a gap between theoretical instruction and practical application. Many students graduate with strong knowledge of thermodynamics and fluid mechanics but limited hands-on experience with modern diesel-electric propulsion systems or hybrid energy solutions.</w:t>
      </w:r>
    </w:p>
    <w:bookmarkEnd w:id="22"/>
    <w:bookmarkStart w:id="23" w:name="infrastructure-challenges"/>
    <w:p>
      <w:pPr>
        <w:pStyle w:val="Heading3"/>
      </w:pPr>
      <w:r>
        <w:t xml:space="preserve">3.2 Infrastructure Challenges</w:t>
      </w:r>
    </w:p>
    <w:p>
      <w:pPr>
        <w:pStyle w:val="FirstParagraph"/>
      </w:pPr>
      <w:r>
        <w:t xml:space="preserve">To produce competent marine engineers, institutions need access to simulators, engine test beds, and electrical workshops. In</w:t>
      </w:r>
      <w:r>
        <w:t xml:space="preserve"> </w:t>
      </w:r>
      <w:r>
        <w:rPr>
          <w:bCs/>
          <w:b/>
        </w:rPr>
        <w:t xml:space="preserve">Myanmar Yangon</w:t>
      </w:r>
      <w:r>
        <w:t xml:space="preserve">, while efforts have been made to upgrade facilities in recent years, resource constraints remain a challenge. The high cost of importing advanced simulation software and hardware often limits the scope of practical training offered to students.</w:t>
      </w:r>
    </w:p>
    <w:bookmarkEnd w:id="23"/>
    <w:bookmarkEnd w:id="24"/>
    <w:bookmarkStart w:id="25" w:name="economic-implications-for-myanmar-yangon"/>
    <w:p>
      <w:pPr>
        <w:pStyle w:val="Heading2"/>
      </w:pPr>
      <w:r>
        <w:t xml:space="preserve">4. Economic Implications for Myanmar Yangon</w:t>
      </w:r>
    </w:p>
    <w:p>
      <w:pPr>
        <w:pStyle w:val="FirstParagraph"/>
      </w:pPr>
      <w:r>
        <w:t xml:space="preserve">The Port of Yangon handles a diverse range of cargo, from agricultural products like rice and pulses to manufactured goods. As the port expands its capacity through public-private partnerships, the technical complexity of operations increases.</w:t>
      </w:r>
    </w:p>
    <w:p>
      <w:pPr>
        <w:pStyle w:val="BodyText"/>
      </w:pPr>
      <w:r>
        <w:t xml:space="preserve">Sector</w:t>
      </w:r>
    </w:p>
    <w:p>
      <w:pPr>
        <w:pStyle w:val="BodyText"/>
      </w:pPr>
      <w:r>
        <w:t xml:space="preserve">Role of Marine Engineer</w:t>
      </w:r>
    </w:p>
    <w:p>
      <w:pPr>
        <w:pStyle w:val="BodyText"/>
      </w:pPr>
      <w:r>
        <w:t xml:space="preserve">&lt;2.5 Impact on Yangon Economy</w:t>
      </w:r>
    </w:p>
    <w:p>
      <w:pPr>
        <w:pStyle w:val="BodyText"/>
      </w:pPr>
      <w:r>
        <w:t xml:space="preserve">Cargo Handling</w:t>
      </w:r>
    </w:p>
    <w:p>
      <w:pPr>
        <w:pStyle w:val="BodyText"/>
      </w:pPr>
      <w:r>
        <w:t xml:space="preserve">Maintenance of gantry cranes and reach stackers.</w:t>
      </w:r>
    </w:p>
    <w:p>
      <w:pPr>
        <w:pStyle w:val="BodyText"/>
      </w:pPr>
      <w:r>
        <w:t xml:space="preserve">Increased throughput efficiency.</w:t>
      </w:r>
    </w:p>
    <w:p>
      <w:pPr>
        <w:pStyle w:val="BodyText"/>
      </w:pPr>
      <w:r>
        <w:t xml:space="preserve">Fuel Logistics</w:t>
      </w:r>
    </w:p>
    <w:p>
      <w:pPr>
        <w:pStyle w:val="BodyText"/>
      </w:pPr>
      <w:r>
        <w:t xml:space="preserve">Management of bunkering stations and storage tanks.</w:t>
      </w:r>
    </w:p>
    <w:p>
      <w:pPr>
        <w:pStyle w:val="BodyText"/>
      </w:pPr>
      <w:r>
        <w:rPr>
          <w:bCs/>
          <w:b/>
        </w:rPr>
        <w:t xml:space="preserve">Bunker Supply</w:t>
      </w:r>
      <w:r>
        <w:t xml:space="preserve">Precision fuel management and emission control systems.</w:t>
      </w:r>
    </w:p>
    <w:p>
      <w:pPr>
        <w:pStyle w:val="BodyText"/>
      </w:pPr>
      <w:r>
        <w:t xml:space="preserve">Cleaner environment, regulatory compliance.</w:t>
      </w:r>
    </w:p>
    <w:p>
      <w:pPr>
        <w:pStyle w:val="BodyText"/>
      </w:pPr>
      <w:r>
        <w:t xml:space="preserve">Vessel Repair</w:t>
      </w:r>
    </w:p>
    <w:p>
      <w:pPr>
        <w:pStyle w:val="BodyText"/>
      </w:pPr>
      <w:r>
        <w:t xml:space="preserve">Dry-docking repairs and emergency fixes.</w:t>
      </w:r>
    </w:p>
    <w:p>
      <w:pPr>
        <w:pStyle w:val="BodyText"/>
      </w:pPr>
      <w:r>
        <w:rPr>
          <w:bCs/>
          <w:b/>
        </w:rPr>
        <w:t xml:space="preserve">MRO Services</w:t>
      </w:r>
      <w:r>
        <w:t xml:space="preserve">Labor-intensive technical support for regional fleets.</w:t>
      </w:r>
    </w:p>
    <w:p>
      <w:pPr>
        <w:pStyle w:val="BodyText"/>
      </w:pPr>
      <w:r>
        <w:t xml:space="preserve">Job creation and foreign exchange earnings.</w:t>
      </w:r>
    </w:p>
    <w:bookmarkEnd w:id="25"/>
    <w:bookmarkStart w:id="28" w:name="X97bcebfbcc31eb47e277e828354f713d624daf8"/>
    <w:p>
      <w:pPr>
        <w:pStyle w:val="Heading2"/>
      </w:pPr>
      <w:r>
        <w:t xml:space="preserve">5. Environmental Sustainability and Future Trends</w:t>
      </w:r>
    </w:p>
    <w:p>
      <w:pPr>
        <w:pStyle w:val="FirstParagraph"/>
      </w:pPr>
      <w:r>
        <w:t xml:space="preserve">The global maritime industry is undergoing a green transition, driven by the International Maritime Organization’s (IMO) regulations on sulfur emissions and carbon intensity. For</w:t>
      </w:r>
      <w:r>
        <w:t xml:space="preserve"> </w:t>
      </w:r>
      <w:r>
        <w:rPr>
          <w:bCs/>
          <w:b/>
        </w:rPr>
        <w:t xml:space="preserve">Mmarne Engineers</w:t>
      </w:r>
      <w:r>
        <w:t xml:space="preserve"> </w:t>
      </w:r>
      <w:r>
        <w:t xml:space="preserve">in Yangon, this presents both a challenge and an opportunity.</w:t>
      </w:r>
    </w:p>
    <w:bookmarkStart w:id="26" w:name="adoption-of-green-technologies"/>
    <w:p>
      <w:pPr>
        <w:pStyle w:val="Heading3"/>
      </w:pPr>
      <w:r>
        <w:t xml:space="preserve">5.1 Adoption of Green Technologies</w:t>
      </w:r>
    </w:p>
    <w:p>
      <w:pPr>
        <w:pStyle w:val="FirstParagraph"/>
      </w:pPr>
      <w:r>
        <w:t xml:space="preserve">New vessels calling at Yangon are increasingly equipped with scrubbers, selective catalytic reduction (SCR) systems, and even battery-hybrid engines. Marine engineers must be trained to handle these technologies. Failure to adapt could result in the Port of Yangon losing competitiveness to neighboring hubs like Singapore or Tanjung Pelepas, which boast highly specialized technical crews.</w:t>
      </w:r>
    </w:p>
    <w:bookmarkEnd w:id="26"/>
    <w:bookmarkStart w:id="27" w:name="capacity-building-initiatives"/>
    <w:p>
      <w:pPr>
        <w:pStyle w:val="Heading3"/>
      </w:pPr>
      <w:r>
        <w:t xml:space="preserve">5.2 Capacity Building Initiatives</w:t>
      </w:r>
    </w:p>
    <w:p>
      <w:pPr>
        <w:pStyle w:val="FirstParagraph"/>
      </w:pPr>
      <w:r>
        <w:t xml:space="preserve">To address this, collaborations between local universities in Yangon and international maritime bodies are crucial. Vocational training programs focusing on renewable energy integration and digital diagnostics for ship engines should be prioritized. This shift will not only improve safety but also position Myanmar as a forward-thinking participant in the blue economy.</w:t>
      </w:r>
    </w:p>
    <w:bookmarkEnd w:id="27"/>
    <w:bookmarkEnd w:id="28"/>
    <w:bookmarkStart w:id="29" w:name="challenges-and-policy-recommendations"/>
    <w:p>
      <w:pPr>
        <w:pStyle w:val="Heading2"/>
      </w:pPr>
      <w:r>
        <w:t xml:space="preserve">6. Challenges and Policy Recommendations</w:t>
      </w:r>
    </w:p>
    <w:p>
      <w:pPr>
        <w:pStyle w:val="FirstParagraph"/>
      </w:pPr>
      <w:r>
        <w:t xml:space="preserve">Despite the potential, several hurdles persist for the profession of Marine Engineering in Yangon:</w:t>
      </w:r>
    </w:p>
    <w:p>
      <w:pPr>
        <w:numPr>
          <w:ilvl w:val="0"/>
          <w:numId w:val="1002"/>
        </w:numPr>
        <w:pStyle w:val="Compact"/>
      </w:pPr>
      <w:r>
        <w:rPr>
          <w:bCs/>
          <w:b/>
        </w:rPr>
        <w:t xml:space="preserve">Bureaucratic Hurdles:</w:t>
      </w:r>
      <w:r>
        <w:t xml:space="preserve"> </w:t>
      </w:r>
      <w:r>
        <w:t xml:space="preserve">Delays in certifying credentials from local institutions can hinder employment opportunities abroad, leading to a "brain drain" of talented engineers.</w:t>
      </w:r>
    </w:p>
    <w:p>
      <w:pPr>
        <w:numPr>
          <w:ilvl w:val="0"/>
          <w:numId w:val="1002"/>
        </w:numPr>
        <w:pStyle w:val="Compact"/>
      </w:pPr>
      <w:r>
        <w:t xml:space="preserve">Funding for R&amp;D:</w:t>
      </w:r>
    </w:p>
    <w:p>
      <w:pPr>
        <w:numPr>
          <w:ilvl w:val="0"/>
          <w:numId w:val="1002"/>
        </w:numPr>
        <w:pStyle w:val="Compact"/>
      </w:pPr>
      <w:r>
        <w:t xml:space="preserve">Cybersecurity Skills:</w:t>
      </w:r>
    </w:p>
    <w:p>
      <w:pPr>
        <w:pStyle w:val="FirstParagraph"/>
      </w:pPr>
      <w:r>
        <w:rPr>
          <w:bCs/>
          <w:b/>
        </w:rPr>
        <w:t xml:space="preserve">Policies Recommended:</w:t>
      </w:r>
    </w:p>
    <w:p>
      <w:pPr>
        <w:numPr>
          <w:ilvl w:val="0"/>
          <w:numId w:val="1003"/>
        </w:numPr>
        <w:pStyle w:val="Compact"/>
      </w:pPr>
      <w:r>
        <w:t xml:space="preserve">The Myanmar government should streamline the certification process for local marine engineering graduates to enhance their global mobility.</w:t>
      </w:r>
    </w:p>
    <w:p>
      <w:pPr>
        <w:numPr>
          <w:ilvl w:val="0"/>
          <w:numId w:val="1003"/>
        </w:numPr>
        <w:pStyle w:val="Compact"/>
      </w:pPr>
      <w:r>
        <w:t xml:space="preserve">Incentives should be provided for private sector investment in maritime training centers equipped with state-of-the-art simulators.</w:t>
      </w:r>
    </w:p>
    <w:p>
      <w:pPr>
        <w:numPr>
          <w:ilvl w:val="0"/>
          <w:numId w:val="1003"/>
        </w:numPr>
        <w:pStyle w:val="Compact"/>
      </w:pPr>
      <w:r>
        <w:t xml:space="preserve">Curricula at the University of Maritime Studies and other institutions must be updated annually to reflect the latest IMO regulations and technological advancements.</w:t>
      </w:r>
    </w:p>
    <w:bookmarkEnd w:id="29"/>
    <w:bookmarkStart w:id="30" w:name="conclusion"/>
    <w:p>
      <w:pPr>
        <w:pStyle w:val="Heading2"/>
      </w:pPr>
      <w:r>
        <w:t xml:space="preserve">7. Conclusion</w:t>
      </w:r>
    </w:p>
    <w:p>
      <w:pPr>
        <w:pStyle w:val="FirstParagraph"/>
      </w:pPr>
      <w:r>
        <w:t xml:space="preserve">The future of Myanmar’s maritime sector is inextricably linked to the competence and availability of skilled Marine Engineers. For</w:t>
      </w:r>
      <w:r>
        <w:t xml:space="preserve"> </w:t>
      </w:r>
      <w:r>
        <w:rPr>
          <w:bCs/>
          <w:b/>
        </w:rPr>
        <w:t xml:space="preserve">Myanmar Yangon</w:t>
      </w:r>
      <w:r>
        <w:t xml:space="preserve">, a city poised to become a key regional logistics hub, investing in this human capital is not optional; it is imperative.</w:t>
      </w:r>
    </w:p>
    <w:p>
      <w:pPr>
        <w:pStyle w:val="BodyText"/>
      </w:pPr>
      <w:r>
        <w:t xml:space="preserve">This research paper has highlighted that while progress has been made in establishing educational frameworks, significant gaps remain in practical training and technological adoption. By addressing these challenges through targeted policy interventions, international collaboration, and infrastructure investment, Myanmar can empower its next generation of Marine Engineers. These professionals will not only maintain the vessels that traverse the Ayeyarwady River but also drive innovation in sustainability and efficiency.</w:t>
      </w:r>
    </w:p>
    <w:p>
      <w:pPr>
        <w:pStyle w:val="BodyText"/>
      </w:pPr>
      <w:r>
        <w:t xml:space="preserve">In conclusion, the elevation of the Marine Engineer’s status in Yangon is a strategic move toward economic resilience. It ensures that as global trade evolves, Myanmar remains a competitive and compliant player on the international stage. The synergy between modern engineering education and practical maritime application will define the success of Myanmar’s blue economy ambitions for decades to come.</w:t>
      </w:r>
    </w:p>
    <w:bookmarkEnd w:id="30"/>
    <w:bookmarkStart w:id="31" w:name="references"/>
    <w:p>
      <w:pPr>
        <w:pStyle w:val="Heading2"/>
      </w:pPr>
      <w:r>
        <w:t xml:space="preserve">References</w:t>
      </w:r>
    </w:p>
    <w:p>
      <w:pPr>
        <w:pStyle w:val="FirstParagraph"/>
      </w:pPr>
      <w:r>
        <w:rPr>
          <w:iCs/>
          <w:i/>
        </w:rPr>
        <w:t xml:space="preserve">(Note: In a formal academic submission, specific citations would be listed here. The following are representative sources for this research context.)</w:t>
      </w:r>
    </w:p>
    <w:p>
      <w:pPr>
        <w:numPr>
          <w:ilvl w:val="0"/>
          <w:numId w:val="1004"/>
        </w:numPr>
        <w:pStyle w:val="Compact"/>
      </w:pPr>
      <w:r>
        <w:t xml:space="preserve">- Ministry of Transport and Communications, Republic of the Union of Myanmar. "National Transport Development Plan."</w:t>
      </w:r>
    </w:p>
    <w:p>
      <w:pPr>
        <w:numPr>
          <w:ilvl w:val="0"/>
          <w:numId w:val="1004"/>
        </w:numPr>
        <w:pStyle w:val="Compact"/>
      </w:pPr>
      <w:r>
        <w:t xml:space="preserve">- International Maritime Organization (IMO). "STCW Convention Standards."</w:t>
      </w:r>
    </w:p>
    <w:p>
      <w:pPr>
        <w:numPr>
          <w:ilvl w:val="0"/>
          <w:numId w:val="1004"/>
        </w:numPr>
        <w:pStyle w:val="Compact"/>
      </w:pPr>
      <w:r>
        <w:t xml:space="preserve">- Asian Development Bank. "Transport Sector Assessment in Myanmar."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Myanmar Yangon: A Strategic Research Perspective</dc:title>
  <dc:creator/>
  <dc:language>en</dc:language>
  <cp:keywords/>
  <dcterms:created xsi:type="dcterms:W3CDTF">2026-07-29T08:53:10Z</dcterms:created>
  <dcterms:modified xsi:type="dcterms:W3CDTF">2026-07-29T08:53:10Z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