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as</w:t>
      </w:r>
      <w:r>
        <w:t xml:space="preserve"> </w:t>
      </w:r>
      <w:r>
        <w:t xml:space="preserve">a</w:t>
      </w:r>
      <w:r>
        <w:t xml:space="preserve"> </w:t>
      </w:r>
      <w:r>
        <w:t xml:space="preserve">Strategic</w:t>
      </w:r>
      <w:r>
        <w:t xml:space="preserve"> </w:t>
      </w:r>
      <w:r>
        <w:t xml:space="preserve">Hub</w:t>
      </w:r>
    </w:p>
    <w:p>
      <w:pPr>
        <w:pStyle w:val="FirstParagraph"/>
      </w:pPr>
      <w:r>
        <w:t xml:space="preserve">```html</w:t>
      </w:r>
    </w:p>
    <w:bookmarkStart w:id="32" w:name="X35905ca51677081f4a2ce0a92e09ce531a81351"/>
    <w:p>
      <w:pPr>
        <w:pStyle w:val="Heading1"/>
      </w:pPr>
      <w:r>
        <w:t xml:space="preserve">The Role and Evolution of the Marine Engineer in Turkey: Istanbul as a Strategic Hub</w:t>
      </w:r>
    </w:p>
    <w:p>
      <w:pPr>
        <w:pStyle w:val="FirstParagraph"/>
      </w:pPr>
      <w:r>
        <w:t xml:space="preserve">A Research Paper on Maritime Engineering Challenges, Opportunities, and Technological Integration in the Turkish Context</w:t>
      </w:r>
    </w:p>
    <w:p>
      <w:pPr>
        <w:pStyle w:val="BodyText"/>
      </w:pPr>
      <w:r>
        <w:rPr>
          <w:bCs/>
          <w:b/>
        </w:rPr>
        <w:t xml:space="preserve">Abstract:</w:t>
      </w:r>
      <w:r>
        <w:br/>
      </w:r>
      <w:r>
        <w:t xml:space="preserve">This research paper examines the critical role of the Marine Engineer within the maritime industry, with a specific focus on Turkey’s strategic geographic position centered around Istanbul. As a bridge between Europe and Asia, Istanbul serves not only as a cultural capital but also as an economic engine driving Turkey’s maritime sector. The document analyzes the technical demands placed on marine engineers in modern ship operations, port infrastructure management in the Golden Horn and Bosphorus regions, and the impact of international environmental regulations on Turkish shipping companies. Furthermore, it explores how educational institutions and industrial sectors in Turkey are adapting to meet global standards for marine engineering excellence.</w:t>
      </w:r>
    </w:p>
    <w:bookmarkStart w:id="20" w:name="introduction"/>
    <w:p>
      <w:pPr>
        <w:pStyle w:val="Heading2"/>
      </w:pPr>
      <w:r>
        <w:t xml:space="preserve">1. Introduction</w:t>
      </w:r>
    </w:p>
    <w:p>
      <w:pPr>
        <w:pStyle w:val="FirstParagraph"/>
      </w:pPr>
      <w:r>
        <w:t xml:space="preserve">The maritime industry is the backbone of global trade, facilitating approximately 80% of worldwide goods transportation. Within this vast ecosystem, the Marine Engineer plays a pivotal role in ensuring the operational integrity, safety, and efficiency of vessels and port facilities. In Turkey, a nation with a unique geographical configuration straddling two continents and controlling vital waterways such as the Bosphorus Strait and the Dardanelles, the importance of qualified marine engineers cannot be overstated. This paper explores how Marine Engineers in Turkey Istanbul operate within a complex regulatory, technical, and economic framework that demands high levels of expertise and adaptability.</w:t>
      </w:r>
    </w:p>
    <w:p>
      <w:pPr>
        <w:pStyle w:val="BodyText"/>
      </w:pPr>
      <w:r>
        <w:t xml:space="preserve">Istanbul stands as the commercial heart of Turkey. Its historic legacy as Constantinople has evolved into its modern identity as a bustling metropolis where traditional maritime activities meet cutting-edge technological innovation. For Marine Engineers working in or serving this region, the challenges are multifaceted: they must manage aging fleets alongside new builds, comply with stringent International Maritime Organization (IMO) standards, and navigate the congested traffic of one of the world’s busiest shipping lanes.</w:t>
      </w:r>
    </w:p>
    <w:bookmarkEnd w:id="20"/>
    <w:bookmarkStart w:id="23" w:name="Xbd433a65836a31e243cc1091f7a93c820276ca8"/>
    <w:p>
      <w:pPr>
        <w:pStyle w:val="Heading2"/>
      </w:pPr>
      <w:r>
        <w:t xml:space="preserve">2. The Strategic Importance of Turkey Istanbul in Maritime Operations</w:t>
      </w:r>
    </w:p>
    <w:bookmarkStart w:id="21" w:name="geographic-advantage"/>
    <w:p>
      <w:pPr>
        <w:pStyle w:val="Heading3"/>
      </w:pPr>
      <w:r>
        <w:t xml:space="preserve">2.1 Geographic Advantage</w:t>
      </w:r>
    </w:p>
    <w:p>
      <w:pPr>
        <w:pStyle w:val="FirstParagraph"/>
      </w:pPr>
      <w:r>
        <w:t xml:space="preserve">Turkey Istanbul controls access to the Black Sea from the Mediterranean via the Turkish Straits System. This chokepoint is critical for energy exports and imports, particularly oil and natural gas flowing from Russia and other Caspian region countries to European markets. Marine Engineers stationed on vessels transiting these waters or working in Istanbul’s shipyards must possess specialized knowledge of hydrodynamic conditions, tidal variations, and strict traffic separation schemes designed to prevent collisions in narrow channels.</w:t>
      </w:r>
    </w:p>
    <w:bookmarkEnd w:id="21"/>
    <w:bookmarkStart w:id="22" w:name="X2648fece4eb51cda50b0fe9011d981e155b9b44"/>
    <w:p>
      <w:pPr>
        <w:pStyle w:val="Heading3"/>
      </w:pPr>
      <w:r>
        <w:t xml:space="preserve">2.2 Port Infrastructure and Shipyard Operations</w:t>
      </w:r>
    </w:p>
    <w:p>
      <w:pPr>
        <w:pStyle w:val="FirstParagraph"/>
      </w:pPr>
      <w:r>
        <w:t xml:space="preserve">Istanbul is home to several major port facilities and ship repair yards, including those in the Golden Horn (Haliç) area. These facilities require constant maintenance of complex machinery, propulsion systems, and auxiliary equipment. Marine Engineers are responsible for overseeing dry-docking procedures, engine overhauls, hull cleaning, and installation of new environmental compliance technologies such as scrubbers or ballast water treatment systems. The concentration of maritime industry stakeholders in Turkey Istanbul creates a dynamic environment where engineering solutions must be rapidly implemented to minimize vessel downtime.</w:t>
      </w:r>
    </w:p>
    <w:bookmarkEnd w:id="22"/>
    <w:bookmarkEnd w:id="23"/>
    <w:bookmarkStart w:id="27" w:name="X926b0a07830cef72a7943b2e1960221a13cd791"/>
    <w:p>
      <w:pPr>
        <w:pStyle w:val="Heading2"/>
      </w:pPr>
      <w:r>
        <w:t xml:space="preserve">3. Technical Challenges Faced by Marine Engineers</w:t>
      </w:r>
    </w:p>
    <w:bookmarkStart w:id="24" w:name="propulsion-and-power-management-systems"/>
    <w:p>
      <w:pPr>
        <w:pStyle w:val="Heading3"/>
      </w:pPr>
      <w:r>
        <w:t xml:space="preserve">3.1 Propulsion and Power Management Systems</w:t>
      </w:r>
    </w:p>
    <w:p>
      <w:pPr>
        <w:pStyle w:val="FirstParagraph"/>
      </w:pPr>
      <w:r>
        <w:t xml:space="preserve">Modern commercial vessels operating out of Turkey Istanbul increasingly adopt dual-fuel engines capable of running on liquefied natural gas (LNG), heavy fuel oil, or marine diesel oil. Marine Engineers must be proficient in managing these hybrid systems, ensuring optimal combustion efficiency while minimizing emissions. In the context of Turkey’s growing fleet, engineers are tasked with routine monitoring of turbochargers, exhaust gas recirculation (EGR) systems, and automated power distribution networks.</w:t>
      </w:r>
    </w:p>
    <w:bookmarkEnd w:id="24"/>
    <w:bookmarkStart w:id="25" w:name="X47ee77612c54d550f847fad7188e4b31121a10d"/>
    <w:p>
      <w:pPr>
        <w:pStyle w:val="Heading3"/>
      </w:pPr>
      <w:r>
        <w:t xml:space="preserve">3.2 Regulatory Compliance and Environmental Standards</w:t>
      </w:r>
    </w:p>
    <w:p>
      <w:pPr>
        <w:pStyle w:val="FirstParagraph"/>
      </w:pPr>
      <w:r>
        <w:t xml:space="preserve">The European Union and global bodies have imposed strict regulations on sulfur oxide (SOx) and nitrogen oxide (NOx) emissions. Marine Engineers in Turkey Istanbul are at the forefront of implementing these changes, often retrofitting older vessels to meet IMO 2020 sulfur caps. This requires detailed understanding of fuel switching protocols, exhaust cleaning technologies, and continuous emission monitoring systems. Additionally, waste management protocols onboard ships departing from Turkish ports must adhere to MARPOL Annex V regulations regarding garbage disposal.</w:t>
      </w:r>
    </w:p>
    <w:bookmarkEnd w:id="25"/>
    <w:bookmarkStart w:id="26" w:name="navigation-support-systems"/>
    <w:p>
      <w:pPr>
        <w:pStyle w:val="Heading3"/>
      </w:pPr>
      <w:r>
        <w:t xml:space="preserve">3.4 Navigation Support Systems</w:t>
      </w:r>
    </w:p>
    <w:p>
      <w:pPr>
        <w:pStyle w:val="FirstParagraph"/>
      </w:pPr>
      <w:r>
        <w:t xml:space="preserve">In congested waterways like the Bosphorus, navigation errors can have catastrophic consequences. Marine Engineers collaborate closely with deck officers to ensure that Electronic Chart Display and Information Systems (ECDIS), Automatic Identification System (AIS), and radar systems are fully operational. They also maintain gyrocompasses and GPS receivers, which are essential for precise positioning in high-traffic zones near Turkey Istanbul.</w:t>
      </w:r>
    </w:p>
    <w:bookmarkEnd w:id="26"/>
    <w:bookmarkEnd w:id="27"/>
    <w:bookmarkStart w:id="28" w:name="X06c518ad29b42ab35e3904eb17aac5b3eac46c2"/>
    <w:p>
      <w:pPr>
        <w:pStyle w:val="Heading2"/>
      </w:pPr>
      <w:r>
        <w:t xml:space="preserve">4. Education and Professional Development in Turkey</w:t>
      </w:r>
    </w:p>
    <w:p>
      <w:pPr>
        <w:pStyle w:val="FirstParagraph"/>
      </w:pPr>
      <w:r>
        <w:t xml:space="preserve">To meet the demands of modern maritime operations, Turkey has invested heavily in maritime education. Institutions such as Istanbul Technical University (ITU), Yıldız Technical University, and various vocational colleges offer specialized programs in Marine Engineering and Naval Architecture. These curricula emphasize both theoretical knowledge and practical skills, including hands-on training in simulator labs that replicate real-world scenarios encountered in the Black Sea and Mediterranean routes.</w:t>
      </w:r>
    </w:p>
    <w:p>
      <w:pPr>
        <w:pStyle w:val="BodyText"/>
      </w:pPr>
      <w:r>
        <w:t xml:space="preserve">Furthermore, professional certification through bodies like the Turkish Ministry of Transport and Infrastructure ensures that all Marine Engineers meet national competency standards aligned with international conventions such as STCW (Standards of Training, Certification, and Watchkeeping). Continuing education programs are increasingly focused on digitalization, automation, and sustainable engineering practices to keep pace with global trends.</w:t>
      </w:r>
    </w:p>
    <w:bookmarkEnd w:id="28"/>
    <w:bookmarkStart w:id="29" w:name="economic-impact-and-future-prospects"/>
    <w:p>
      <w:pPr>
        <w:pStyle w:val="Heading2"/>
      </w:pPr>
      <w:r>
        <w:t xml:space="preserve">5. Economic Impact and Future Prospects</w:t>
      </w:r>
    </w:p>
    <w:p>
      <w:pPr>
        <w:pStyle w:val="FirstParagraph"/>
      </w:pPr>
      <w:r>
        <w:t xml:space="preserve">The maritime sector contributes significantly to Turkey’s GDP, with Istanbul serving as a central node for logistics, ship management, and insurance services. Marine Engineers directly influence this economic contribution by ensuring vessel reliability and reducing operational costs through preventive maintenance strategies. As Turkey continues to expand its merchant fleet and attract foreign investment in port infrastructure, the demand for skilled Marine Engineers will continue to rise.</w:t>
      </w:r>
    </w:p>
    <w:p>
      <w:pPr>
        <w:pStyle w:val="BodyText"/>
      </w:pPr>
      <w:r>
        <w:t xml:space="preserve">Looking ahead, the industry faces opportunities in green shipping initiatives. Hydrogen-powered vessels, wind-assisted propulsion systems, and shore power connections are being explored by companies operating out of Turkey Istanbul. Marine Engineers will play a crucial role in designing and maintaining these next-generation technologies, positioning Turkey as a leader in sustainable maritime engineering.</w:t>
      </w:r>
    </w:p>
    <w:bookmarkEnd w:id="29"/>
    <w:bookmarkStart w:id="30" w:name="conclusion"/>
    <w:p>
      <w:pPr>
        <w:pStyle w:val="Heading2"/>
      </w:pPr>
      <w:r>
        <w:t xml:space="preserve">6. Conclusion</w:t>
      </w:r>
    </w:p>
    <w:p>
      <w:pPr>
        <w:pStyle w:val="FirstParagraph"/>
      </w:pPr>
      <w:r>
        <w:t xml:space="preserve">The Marine Engineer is an indispensable asset to the maritime industry, particularly in strategic locations like Turkey Istanbul. Their technical expertise ensures the safe and efficient operation of vessels navigating critical waterways such as the Bosphorus Strait. As environmental regulations tighten and technological innovations accelerate, Marine Engineers must continuously adapt their skills to meet evolving challenges. With strong educational foundations and robust industrial support in Turkey, the profession is poised for growth and sustainability, contributing to both national economic development and global maritime safety.</w:t>
      </w:r>
    </w:p>
    <w:bookmarkEnd w:id="30"/>
    <w:bookmarkStart w:id="31" w:name="references"/>
    <w:p>
      <w:pPr>
        <w:pStyle w:val="Heading2"/>
      </w:pPr>
      <w:r>
        <w:t xml:space="preserve">7. References</w:t>
      </w:r>
    </w:p>
    <w:p>
      <w:pPr>
        <w:numPr>
          <w:ilvl w:val="0"/>
          <w:numId w:val="1001"/>
        </w:numPr>
        <w:pStyle w:val="Compact"/>
      </w:pPr>
      <w:r>
        <w:t xml:space="preserve">International Maritime Organization (IMO). (2023). IMO Regulations on Sulphur Oxides and Nitrogen Oxides Emissions.</w:t>
      </w:r>
    </w:p>
    <w:p>
      <w:pPr>
        <w:numPr>
          <w:ilvl w:val="0"/>
          <w:numId w:val="1001"/>
        </w:numPr>
        <w:pStyle w:val="Compact"/>
      </w:pPr>
      <w:r>
        <w:t xml:space="preserve">Turkish Ministry of Transport and Infrastructure. (2024). Annual Report on Maritime Traffic in Turkish Straits.</w:t>
      </w:r>
    </w:p>
    <w:p>
      <w:pPr>
        <w:numPr>
          <w:ilvl w:val="0"/>
          <w:numId w:val="1001"/>
        </w:numPr>
        <w:pStyle w:val="Compact"/>
      </w:pPr>
      <w:r>
        <w:t xml:space="preserve">Istanbul Technical University Faculty of Marine Sciences. (2023). Curriculum Framework for Marine Engineering Programs.</w:t>
      </w:r>
    </w:p>
    <w:p>
      <w:pPr>
        <w:numPr>
          <w:ilvl w:val="0"/>
          <w:numId w:val="1001"/>
        </w:numPr>
        <w:pStyle w:val="Compact"/>
      </w:pPr>
      <w:r>
        <w:t xml:space="preserve">Clarkson Research Services. (2024). Global Fleet Analysis: Turkey’s Position in World Shipping.</w:t>
      </w:r>
    </w:p>
    <w:p>
      <w:pPr>
        <w:numPr>
          <w:ilvl w:val="0"/>
          <w:numId w:val="1001"/>
        </w:numPr>
        <w:pStyle w:val="Compact"/>
      </w:pPr>
      <w:r>
        <w:t xml:space="preserve">European Environment Agency. (2023). Environmental Impact of Maritime Transport in the Mediterranean Region.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Turkey: Istanbul as a Strategic Hub</dc:title>
  <dc:creator/>
  <dc:language>en</dc:language>
  <cp:keywords/>
  <dcterms:created xsi:type="dcterms:W3CDTF">2026-07-30T04:49:54Z</dcterms:created>
  <dcterms:modified xsi:type="dcterms:W3CDTF">2026-07-30T04:49:54Z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