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3" w:name="X2f9bf8f94fcd92c951db5b4538eef74a1b9194c"/>
    <w:p>
      <w:pPr>
        <w:pStyle w:val="Heading1"/>
      </w:pPr>
      <w:r>
        <w:t xml:space="preserve">The Strategic Role of the Marketing Manager in Australia Melbourne</w:t>
      </w:r>
    </w:p>
    <w:p>
      <w:pPr>
        <w:pStyle w:val="FirstParagraph"/>
      </w:pPr>
      <w:r>
        <w:rPr>
          <w:bCs/>
          <w:b/>
        </w:rPr>
        <w:t xml:space="preserve">Date:</w:t>
      </w:r>
      <w:r>
        <w:t xml:space="preserve"> </w:t>
      </w:r>
      <w:r>
        <w:t xml:space="preserve">October 26, 2023</w:t>
      </w:r>
      <w:r>
        <w:br/>
      </w:r>
      <w:r>
        <w:rPr>
          <w:bCs/>
          <w:b/>
        </w:rPr>
        <w:t xml:space="preserve">Distribution:</w:t>
      </w:r>
      <w:r>
        <w:t xml:space="preserve"> </w:t>
      </w:r>
      <w:r>
        <w:t xml:space="preserve">Public Research Review</w:t>
      </w:r>
    </w:p>
    <w:bookmarkStart w:id="20" w:name="abstract"/>
    <w:p>
      <w:pPr>
        <w:pStyle w:val="Heading3"/>
      </w:pPr>
      <w:r>
        <w:t xml:space="preserve">Abstract</w:t>
      </w:r>
    </w:p>
    <w:p>
      <w:pPr>
        <w:pStyle w:val="FirstParagraph"/>
      </w:pPr>
      <w:r>
        <w:t xml:space="preserve">This research paper examines the critical functions, challenges, and strategic imperatives faced by a Marketing Manager operating within the dynamic business environment of Australia Melbourne. As Melbourne cements its reputation as a global cultural and economic hub, the role of marketing has evolved from traditional promotional activities to becoming a central pillar of corporate strategy. This document analyzes how local market nuances, digital transformation, and consumer behavior in Australia Melbourne necessitate specialized skill sets for marketing leaders.</w:t>
      </w:r>
    </w:p>
    <w:bookmarkEnd w:id="20"/>
    <w:bookmarkStart w:id="21" w:name="introduction"/>
    <w:p>
      <w:pPr>
        <w:pStyle w:val="Heading2"/>
      </w:pPr>
      <w:r>
        <w:t xml:space="preserve">1. Introduction</w:t>
      </w:r>
    </w:p>
    <w:p>
      <w:pPr>
        <w:pStyle w:val="FirstParagraph"/>
      </w:pPr>
      <w:r>
        <w:t xml:space="preserve">In the contemporary global economy, the intersection of creative strategy and data analytics has redefined managerial roles across industries. Nowhere is this transformation more evident than in Australia Melbourne, a city recognized for its vibrant lifestyle, robust economic indicators, and competitive business landscape. For a Marketing Manager based in this region, the mandate extends far beyond brand awareness; it involves navigating a complex matrix of cultural diversity, digital adoption rates unique to Australian consumers, and intense local competition.</w:t>
      </w:r>
    </w:p>
    <w:p>
      <w:pPr>
        <w:pStyle w:val="BodyText"/>
      </w:pPr>
      <w:r>
        <w:t xml:space="preserve">This paper aims to provide a comprehensive overview of the responsibilities inherent to the position of Marketing Manager in Australia Melbourne. It will explore how local market dynamics influence strategic decision-making, the impact of digital ecosystems on traditional marketing models in this specific geographic context, and the importance of sustainability and ethical marketing practices prevalent in Australian corporate culture.</w:t>
      </w:r>
    </w:p>
    <w:bookmarkEnd w:id="21"/>
    <w:bookmarkStart w:id="24" w:name="X402e7ec27694c3c8911b8c2bd317e2f218d7c38"/>
    <w:p>
      <w:pPr>
        <w:pStyle w:val="Heading2"/>
      </w:pPr>
      <w:r>
        <w:t xml:space="preserve">2. The Unique Context of Australia Melbourne</w:t>
      </w:r>
    </w:p>
    <w:p>
      <w:pPr>
        <w:pStyle w:val="FirstParagraph"/>
      </w:pPr>
      <w:r>
        <w:t xml:space="preserve">To understand the role effectively, one must first understand the environment. Australia Melbourne is not merely a city; it is a microcosm of global trends with distinct local characteristics. It consistently ranks high in quality-of-life indexes, attracting top-tier talent and fostering a cosmopolitan consumer base.</w:t>
      </w:r>
    </w:p>
    <w:bookmarkStart w:id="22" w:name="cultural-diversity-as-a-marketing-asset"/>
    <w:p>
      <w:pPr>
        <w:pStyle w:val="Heading3"/>
      </w:pPr>
      <w:r>
        <w:t xml:space="preserve">2.1 Cultural Diversity as a Marketing Asset</w:t>
      </w:r>
    </w:p>
    <w:p>
      <w:pPr>
        <w:pStyle w:val="FirstParagraph"/>
      </w:pPr>
      <w:r>
        <w:t xml:space="preserve">Melbourne boasts one of the most multicultural populations in the world. A Marketing Manager here cannot rely on a "one-size-fits-all" approach. The strategy must be inclusive and culturally nuanced. Campaigns must resonate with diverse demographic groups, ranging from long-established communities to recent immigrants from Asia, Europe, and beyond. Understanding cultural sensitivities and preferences is not just an ethical imperative but a commercial necessity in Australia Melbourne.</w:t>
      </w:r>
    </w:p>
    <w:bookmarkEnd w:id="22"/>
    <w:bookmarkStart w:id="23" w:name="the-experience-economy"/>
    <w:p>
      <w:pPr>
        <w:pStyle w:val="Heading3"/>
      </w:pPr>
      <w:r>
        <w:t xml:space="preserve">2.2 The "Experience Economy"</w:t>
      </w:r>
    </w:p>
    <w:p>
      <w:pPr>
        <w:pStyle w:val="FirstParagraph"/>
      </w:pPr>
      <w:r>
        <w:t xml:space="preserve">Melburnians are known for their appreciation of culture, arts, food, and sports. The local economy is heavily driven by the experience economy. Consequently, Marketing Managers must focus on experiential marketing rather than just transactional advertising. Brands that can create immersive experiences aligned with Melbourne’s vibrant café culture and sporting events (such as the Australian Open or Melbourne Cup) find higher engagement rates.</w:t>
      </w:r>
    </w:p>
    <w:bookmarkEnd w:id="23"/>
    <w:bookmarkEnd w:id="24"/>
    <w:bookmarkStart w:id="25" w:name="Xd59e3c4fc5b14815c7c1ea1c4a18617443a801b"/>
    <w:p>
      <w:pPr>
        <w:pStyle w:val="Heading2"/>
      </w:pPr>
      <w:r>
        <w:t xml:space="preserve">3. Core Responsibilities of the Marketing Manager</w:t>
      </w:r>
    </w:p>
    <w:p>
      <w:pPr>
        <w:pStyle w:val="FirstParagraph"/>
      </w:pPr>
      <w:r>
        <w:t xml:space="preserve">In this specific regional context, the duties of a Marketing Manager encompass several key areas that differ slightly from global standards due to local regulatory and cultural factors.</w:t>
      </w:r>
    </w:p>
    <w:p>
      <w:pPr>
        <w:numPr>
          <w:ilvl w:val="0"/>
          <w:numId w:val="1001"/>
        </w:numPr>
        <w:pStyle w:val="Compact"/>
      </w:pPr>
      <w:r>
        <w:rPr>
          <w:bCs/>
          <w:b/>
        </w:rPr>
        <w:t xml:space="preserve">Data-Driven Decision Making:</w:t>
      </w:r>
      <w:r>
        <w:t xml:space="preserve"> </w:t>
      </w:r>
      <w:r>
        <w:t xml:space="preserve">Leveraging analytics to understand consumer behavior in Australia Melbourne. This involves tracking digital footprints, social media engagement, and sales data specific to Victorian consumer trends.</w:t>
      </w:r>
    </w:p>
    <w:p>
      <w:pPr>
        <w:numPr>
          <w:ilvl w:val="0"/>
          <w:numId w:val="1001"/>
        </w:numPr>
        <w:pStyle w:val="Compact"/>
      </w:pPr>
      <w:r>
        <w:rPr>
          <w:bCs/>
          <w:b/>
        </w:rPr>
        <w:t xml:space="preserve">Digital Transformation Leadership:</w:t>
      </w:r>
      <w:r>
        <w:t xml:space="preserve"> </w:t>
      </w:r>
      <w:r>
        <w:t xml:space="preserve">With high internet penetration rates in Melbourne, the Marketing Manager must oversee omnichannel strategies. This includes managing SEO/SEM campaigns tailored to Australian search behaviors, optimizing for mobile devices which dominate usage in Australia Melbourne, and utilizing social media platforms like Instagram and TikTok which are particularly popular among younger demographics in this city.</w:t>
      </w:r>
    </w:p>
    <w:p>
      <w:pPr>
        <w:numPr>
          <w:ilvl w:val="0"/>
          <w:numId w:val="1001"/>
        </w:numPr>
        <w:pStyle w:val="Compact"/>
      </w:pPr>
      <w:r>
        <w:rPr>
          <w:bCs/>
          <w:b/>
        </w:rPr>
        <w:t xml:space="preserve">Brand Localization:</w:t>
      </w:r>
      <w:r>
        <w:t xml:space="preserve"> </w:t>
      </w:r>
      <w:r>
        <w:t xml:space="preserve">While global brands may have headquarters elsewhere, a Marketing Manager in Australia Melbourne must ensure that global messaging is localized. This includes adapting tone of voice, imagery, and promotional offers to suit Australian slang, humor, and cultural references.</w:t>
      </w:r>
    </w:p>
    <w:p>
      <w:pPr>
        <w:numPr>
          <w:ilvl w:val="0"/>
          <w:numId w:val="1001"/>
        </w:numPr>
        <w:pStyle w:val="Compact"/>
      </w:pPr>
      <w:r>
        <w:rPr>
          <w:bCs/>
          <w:b/>
        </w:rPr>
        <w:t xml:space="preserve">Regulatory Compliance:</w:t>
      </w:r>
      <w:r>
        <w:t xml:space="preserve"> </w:t>
      </w:r>
      <w:r>
        <w:t xml:space="preserve">Navigating the Australian Consumer Law (ACL) is crucial. The Marketing Manager must ensure all advertising claims are truthful and not misleading, adhering strictly to guidelines set by the ACCC (Australian Competition and Consumer Commission).</w:t>
      </w:r>
    </w:p>
    <w:bookmarkEnd w:id="25"/>
    <w:bookmarkStart w:id="29" w:name="Xd177f34a9c079f58af1d178a94ddec9e6812c4f"/>
    <w:p>
      <w:pPr>
        <w:pStyle w:val="Heading2"/>
      </w:pPr>
      <w:r>
        <w:t xml:space="preserve">4. Strategic Challenges in the Modern Landscape</w:t>
      </w:r>
    </w:p>
    <w:bookmarkStart w:id="26" w:name="Xa98bf1291de5971c2fcf2554f61cfb19fb3b179"/>
    <w:p>
      <w:pPr>
        <w:pStyle w:val="Heading3"/>
      </w:pPr>
      <w:r>
        <w:t xml:space="preserve">4.1 Digital Saturation and Attention Scarcity</w:t>
      </w:r>
    </w:p>
    <w:p>
      <w:pPr>
        <w:pStyle w:val="FirstParagraph"/>
      </w:pPr>
      <w:r>
        <w:t xml:space="preserve">In Australia Melbourne, consumers are bombarded with digital content from global platforms and local competitors alike. The challenge for the Marketing Manager is cutting through the noise. This requires a shift towards content marketing that provides genuine value rather than mere interruption-based advertising. Storytelling has become paramount.</w:t>
      </w:r>
    </w:p>
    <w:bookmarkEnd w:id="26"/>
    <w:bookmarkStart w:id="27" w:name="sustainability-and-ethical-consumerism"/>
    <w:p>
      <w:pPr>
        <w:pStyle w:val="Heading3"/>
      </w:pPr>
      <w:r>
        <w:t xml:space="preserve">4.2 Sustainability and Ethical Consumerism</w:t>
      </w:r>
    </w:p>
    <w:p>
      <w:pPr>
        <w:pStyle w:val="FirstParagraph"/>
      </w:pPr>
      <w:r>
        <w:t xml:space="preserve">Australian consumers, particularly in progressive hubs like Melbourne, are increasingly conscious of environmental and social governance (ESG) issues. A Marketing Manager must align brand narratives with sustainability goals. Greenwashing is quickly identified and penalized by the local public opinion. Therefore, authentic commitment to sustainable practices must be central to the marketing strategy.</w:t>
      </w:r>
    </w:p>
    <w:bookmarkEnd w:id="27"/>
    <w:bookmarkStart w:id="28" w:name="economic-volatility"/>
    <w:p>
      <w:pPr>
        <w:pStyle w:val="Heading3"/>
      </w:pPr>
      <w:r>
        <w:t xml:space="preserve">4.3 Economic Volatility</w:t>
      </w:r>
    </w:p>
    <w:p>
      <w:pPr>
        <w:pStyle w:val="FirstParagraph"/>
      </w:pPr>
      <w:r>
        <w:t xml:space="preserve">The post-pandemic economic landscape in Australia has seen fluctuations in inflation and interest rates affecting consumer spending power. The Marketing Manager must be agile, adjusting budgets and messaging to reflect economic realities, emphasizing value for money without devaluing the brand.</w:t>
      </w:r>
    </w:p>
    <w:bookmarkEnd w:id="28"/>
    <w:bookmarkEnd w:id="29"/>
    <w:bookmarkStart w:id="30" w:name="skills-and-competencies-required"/>
    <w:p>
      <w:pPr>
        <w:pStyle w:val="Heading2"/>
      </w:pPr>
      <w:r>
        <w:t xml:space="preserve">5. Skills and Competencies Required</w:t>
      </w:r>
    </w:p>
    <w:p>
      <w:pPr>
        <w:pStyle w:val="FirstParagraph"/>
      </w:pPr>
      <w:r>
        <w:t xml:space="preserve">To succeed as a Marketing Manager in Australia Melbourne, certain competencies are non-negotiable:</w:t>
      </w:r>
    </w:p>
    <w:p>
      <w:pPr>
        <w:numPr>
          <w:ilvl w:val="0"/>
          <w:numId w:val="1002"/>
        </w:numPr>
        <w:pStyle w:val="Compact"/>
      </w:pPr>
      <w:r>
        <w:rPr>
          <w:bCs/>
          <w:b/>
        </w:rPr>
        <w:t xml:space="preserve">Cultural Intelligence (CQ):</w:t>
      </w:r>
      <w:r>
        <w:t xml:space="preserve">The ability to interact effectively across cultures is vital given Melbourne’s demographic makeup.</w:t>
      </w:r>
    </w:p>
    <w:p>
      <w:pPr>
        <w:numPr>
          <w:ilvl w:val="0"/>
          <w:numId w:val="1002"/>
        </w:numPr>
        <w:pStyle w:val="Compact"/>
      </w:pPr>
      <w:r>
        <w:rPr>
          <w:bCs/>
          <w:b/>
        </w:rPr>
        <w:t xml:space="preserve">Digital Fluency:</w:t>
      </w:r>
      <w:r>
        <w:t xml:space="preserve">A deep understanding of marketing technology stacks, CRM systems, and digital analytics tools.</w:t>
      </w:r>
    </w:p>
    <w:p>
      <w:pPr>
        <w:numPr>
          <w:ilvl w:val="0"/>
          <w:numId w:val="1002"/>
        </w:numPr>
        <w:pStyle w:val="Compact"/>
      </w:pPr>
      <w:r>
        <w:rPr>
          <w:bCs/>
          <w:b/>
        </w:rPr>
        <w:t xml:space="preserve">Strategic Agility:</w:t>
      </w:r>
      <w:r>
        <w:t xml:space="preserve">The ability to pivot strategies quickly in response to real-time data and changing market conditions in Australia Melbourne.</w:t>
      </w:r>
    </w:p>
    <w:p>
      <w:pPr>
        <w:numPr>
          <w:ilvl w:val="0"/>
          <w:numId w:val="1002"/>
        </w:numPr>
        <w:pStyle w:val="Compact"/>
      </w:pPr>
      <w:r>
        <w:rPr>
          <w:bCs/>
          <w:b/>
        </w:rPr>
        <w:t xml:space="preserve">Creative Problem Solving:</w:t>
      </w:r>
      <w:r>
        <w:t xml:space="preserve">Merging creative flair with analytical rigor to solve complex business problems.</w:t>
      </w:r>
    </w:p>
    <w:bookmarkEnd w:id="30"/>
    <w:bookmarkStart w:id="31" w:name="conclusion"/>
    <w:p>
      <w:pPr>
        <w:pStyle w:val="Heading2"/>
      </w:pPr>
      <w:r>
        <w:t xml:space="preserve">6. Conclusion</w:t>
      </w:r>
    </w:p>
    <w:p>
      <w:pPr>
        <w:pStyle w:val="FirstParagraph"/>
      </w:pPr>
      <w:r>
        <w:t xml:space="preserve">The role of the Marketing Manager in Australia Melbourne is both complex and rewarding. It requires a unique blend of global strategic thinking and hyper-local execution. As Melbourne continues to evolve as a leading Australian city, the demands on marketing leaders will only increase in sophistication.</w:t>
      </w:r>
    </w:p>
    <w:p>
      <w:pPr>
        <w:pStyle w:val="BodyText"/>
      </w:pPr>
      <w:r>
        <w:t xml:space="preserve">Success in this role depends on an unwavering commitment to understanding the local consumer, leveraging digital technologies effectively, and maintaining ethical integrity. For organizations operating in Australia Melbourne, investing in a highly skilled Marketing Manager is not just an operational expense but a strategic investment that drives growth, brand loyalty, and market relevance. Future research should focus on the long-term impacts of AI-driven marketing personalization within the specific cultural context of Australia Melbourne.</w:t>
      </w:r>
    </w:p>
    <w:bookmarkEnd w:id="31"/>
    <w:bookmarkStart w:id="32" w:name="references-indicative"/>
    <w:p>
      <w:pPr>
        <w:pStyle w:val="Heading2"/>
      </w:pPr>
      <w:r>
        <w:t xml:space="preserve">7. References (Indicative)</w:t>
      </w:r>
    </w:p>
    <w:p>
      <w:pPr>
        <w:numPr>
          <w:ilvl w:val="0"/>
          <w:numId w:val="1003"/>
        </w:numPr>
        <w:pStyle w:val="Compact"/>
      </w:pPr>
      <w:r>
        <w:t xml:space="preserve">Australian Competition and Consumer Commission (ACCC). (2023). *Guidelines for Digital Marketing Practices*.</w:t>
      </w:r>
      <w:r>
        <w:br/>
      </w:r>
    </w:p>
    <w:p>
      <w:pPr>
        <w:numPr>
          <w:ilvl w:val="0"/>
          <w:numId w:val="1003"/>
        </w:numPr>
        <w:pStyle w:val="Compact"/>
      </w:pPr>
      <w:r>
        <w:t xml:space="preserve">Melbourne City Council. (2023). *State of the City Report: Economic and Cultural Indicators*.</w:t>
      </w:r>
      <w:r>
        <w:br/>
      </w:r>
    </w:p>
    <w:p>
      <w:pPr>
        <w:numPr>
          <w:ilvl w:val="0"/>
          <w:numId w:val="1003"/>
        </w:numPr>
        <w:pStyle w:val="Compact"/>
      </w:pPr>
      <w:r>
        <w:t xml:space="preserve">Kotler, P., &amp; Keller, K. L. (2016). *Marketing Management*. Pearson Education.</w:t>
      </w:r>
      <w:r>
        <w:br/>
      </w:r>
    </w:p>
    <w:p>
      <w:pPr>
        <w:numPr>
          <w:ilvl w:val="0"/>
          <w:numId w:val="1003"/>
        </w:numPr>
        <w:pStyle w:val="Compact"/>
      </w:pPr>
      <w:r>
        <w:t xml:space="preserve">Roy Morgan Research. (2023). *Australian Consumer Habits and Media Consumption Trends*.</w:t>
      </w:r>
      <w:r>
        <w:br/>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Australia Melbourne</dc:title>
  <dc:creator/>
  <dc:language>en</dc:language>
  <cp:keywords/>
  <dcterms:created xsi:type="dcterms:W3CDTF">2026-07-29T17:14:58Z</dcterms:created>
  <dcterms:modified xsi:type="dcterms:W3CDTF">2026-07-29T17:14:58Z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