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6" w:name="Xd732580863e0972de5da625ce06e3a219eead7e"/>
    <w:p>
      <w:pPr>
        <w:pStyle w:val="Heading1"/>
      </w:pPr>
      <w:r>
        <w:t xml:space="preserve">The Strategic Role of the Marketing Manager in Canada Montreal: Navigating a Bilingual and Dynamic Market</w:t>
      </w:r>
    </w:p>
    <w:p>
      <w:pPr>
        <w:pStyle w:val="FirstParagraph"/>
      </w:pPr>
      <w:r>
        <w:rPr>
          <w:bCs/>
          <w:b/>
        </w:rPr>
        <w:t xml:space="preserve">Date:</w:t>
      </w:r>
      <w:r>
        <w:t xml:space="preserve"> </w:t>
      </w:r>
      <w:r>
        <w:t xml:space="preserve">October 26, 2023</w:t>
      </w:r>
      <w:r>
        <w:br/>
      </w:r>
      <w:r>
        <w:rPr>
          <w:bCs/>
          <w:b/>
        </w:rPr>
        <w:t xml:space="preserve">Jurisdiction:</w:t>
      </w:r>
    </w:p>
    <w:bookmarkStart w:id="20" w:name="abstract"/>
    <w:p>
      <w:pPr>
        <w:pStyle w:val="Heading2"/>
      </w:pPr>
      <w:r>
        <w:t xml:space="preserve">Abstract</w:t>
      </w:r>
    </w:p>
    <w:p>
      <w:pPr>
        <w:pStyle w:val="FirstParagraph"/>
      </w:pPr>
      <w:r>
        <w:t xml:space="preserve">This research paper examines the evolving responsibilities and strategic imperatives of a Marketing Manager operating within the unique economic and cultural landscape of Montreal, Canada. As a global hub for technology, aerospace, gaming, and creative industriesMontreal presents distinct challenges regarding bilingualism (French-English), regulatory compliance with Canadian federal laws such as Bill 96 in Quebecand intense market competition. This document analyzes the core functions of modern marketing leadershipin adapting global strategies to local nuancesand leveraging digital transformation while respecting cultural identities. The paper argues that success in this region requires a hybrid approach combining data-driven analytics with deep cultural intelligence and strict adherence to Canadian privacy standards.</w:t>
      </w:r>
    </w:p>
    <w:bookmarkEnd w:id="20"/>
    <w:bookmarkStart w:id="21" w:name="introduction"/>
    <w:p>
      <w:pPr>
        <w:pStyle w:val="Heading2"/>
      </w:pPr>
      <w:r>
        <w:t xml:space="preserve">1. Introduction</w:t>
      </w:r>
    </w:p>
    <w:p>
      <w:pPr>
        <w:pStyle w:val="FirstParagraph"/>
      </w:pPr>
      <w:r>
        <w:t xml:space="preserve">The role of the Marketing Manager has undergone significant transformation over the past decade, shifting from purely brand-focused oversight to a comprehensive data-centric leadership position. In Canada specificallyparticularly in Montrealthis evolution is compounded by unique linguistic and regulatory frameworks. Montreal stands as Canada’s second-largest city and a critical economic engine for Quebec It serves as a gateway to North American markets while maintaining strong ties with Europe via the Francophonie.</w:t>
      </w:r>
    </w:p>
    <w:p>
      <w:pPr>
        <w:pStyle w:val="BodyText"/>
      </w:pPr>
      <w:r>
        <w:t xml:space="preserve">For a Marketing Manager based in Canada Montreal, the job description extends beyond traditional advertising metrics. It involves navigating the dual-language requirement mandated by provincial law ensuring that all consumer-facing communications are accessible in both French and English often with French taking precedenceAdditionally it requires an understanding of Quebec’s distinct cultural identity which differs markedly from Anglophone Canada or other Francophone regions like France or Belgium. This paper explores how a Marketing Manager can effectively balance these demands to drive growth sustainable brand loyaltyand market penetration.</w:t>
      </w:r>
    </w:p>
    <w:bookmarkEnd w:id="21"/>
    <w:bookmarkStart w:id="24" w:name="X9c28046b2e32897519e09f0e3f4c23a5d44376a"/>
    <w:p>
      <w:pPr>
        <w:pStyle w:val="Heading2"/>
      </w:pPr>
      <w:r>
        <w:t xml:space="preserve">2. The Bilingual Imperative: Cultural Intelligence as a Core Competency</w:t>
      </w:r>
    </w:p>
    <w:p>
      <w:pPr>
        <w:pStyle w:val="FirstParagraph"/>
      </w:pPr>
      <w:r>
        <w:t xml:space="preserve">In Montreal linguistic duality is not merely a preference; it is a legal and social necessity governed largely by the</w:t>
      </w:r>
      <w:r>
        <w:t xml:space="preserve"> </w:t>
      </w:r>
      <w:r>
        <w:rPr>
          <w:iCs/>
          <w:i/>
        </w:rPr>
        <w:t xml:space="preserve">Charter of the French Language</w:t>
      </w:r>
      <w:r>
        <w:t xml:space="preserve">, commonly known as Bill 96 Recent amendments have strengthened requirements for businesses to operate primarily in French. For the Marketing Manager this translates into rigorous oversight of all marketing materials including websites digital ads social media campaigns and internal communications.</w:t>
      </w:r>
    </w:p>
    <w:bookmarkStart w:id="22" w:name="translation-vs.-transcreation"/>
    <w:p>
      <w:pPr>
        <w:pStyle w:val="Heading3"/>
      </w:pPr>
      <w:r>
        <w:t xml:space="preserve">2.1 Translation vs. Transcreation</w:t>
      </w:r>
    </w:p>
    <w:p>
      <w:pPr>
        <w:pStyle w:val="FirstParagraph"/>
      </w:pPr>
      <w:r>
        <w:t xml:space="preserve">A common pitfall for Marketing Managers is relying solely on literal translationHowever effective marketing relies on "transcreation"—adapting the message to resonate culturally rather than linguistically only A Canadian Montreal-based marketer must understand local idioms humor and social norms specific to Quebec For example campaigns that work in Toronto or Vancouver may fall flat or even offend audiences in Montreal if they do not acknowledge local pride and distinct societal values.</w:t>
      </w:r>
    </w:p>
    <w:bookmarkEnd w:id="22"/>
    <w:bookmarkStart w:id="23" w:name="audience-segmentation"/>
    <w:p>
      <w:pPr>
        <w:pStyle w:val="Heading3"/>
      </w:pPr>
      <w:r>
        <w:t xml:space="preserve">2.2 Audience Segmentation</w:t>
      </w:r>
    </w:p>
    <w:p>
      <w:pPr>
        <w:pStyle w:val="FirstParagraph"/>
      </w:pPr>
      <w:r>
        <w:t xml:space="preserve">The Marketing Manager must segment audiences based on language preference demographic factorsand geographic location within the Greater Montreal Area. Research indicates that while most residents are functionally bilingual a significant portion prefers interacting with brands in French first Failure to provide high-quality French content can result in immediate loss of credibility and market share among local consumers.</w:t>
      </w:r>
    </w:p>
    <w:bookmarkEnd w:id="23"/>
    <w:bookmarkEnd w:id="24"/>
    <w:bookmarkStart w:id="27" w:name="X1bb5a5a01605022a733c43dc57d4f5e72acbeae"/>
    <w:p>
      <w:pPr>
        <w:pStyle w:val="Heading2"/>
      </w:pPr>
      <w:r>
        <w:t xml:space="preserve">3. Regulatory Landscape and Consumer Privacy</w:t>
      </w:r>
    </w:p>
    <w:p>
      <w:pPr>
        <w:pStyle w:val="FirstParagraph"/>
      </w:pPr>
      <w:r>
        <w:t xml:space="preserve">Montreal operates under both federal Canadian laws provincial Quebec regulationsand international data protection standards if the company serves global customers. The primary concern for any Marketing Manager is compliance with privacy legislation particularly regarding digital marketing practices.</w:t>
      </w:r>
    </w:p>
    <w:bookmarkStart w:id="25" w:name="casl-and-pipeda"/>
    <w:p>
      <w:pPr>
        <w:pStyle w:val="Heading3"/>
      </w:pPr>
      <w:r>
        <w:t xml:space="preserve">3.1 CASL and PIPEDA</w:t>
      </w:r>
    </w:p>
    <w:p>
      <w:pPr>
        <w:pStyle w:val="FirstParagraph"/>
      </w:pPr>
      <w:r>
        <w:t xml:space="preserve">The</w:t>
      </w:r>
      <w:r>
        <w:t xml:space="preserve"> </w:t>
      </w:r>
      <w:r>
        <w:rPr>
          <w:iCs/>
          <w:i/>
        </w:rPr>
        <w:t xml:space="preserve">Canadian Anti-Spam Legislation</w:t>
      </w:r>
      <w:r>
        <w:t xml:space="preserve">(CASL) imposes strict rules on electronic commercial content such as emails and text messages. Marketing Managers must ensure explicit consent mechanisms are in place before engaging in direct digital marketing Similarly the</w:t>
      </w:r>
      <w:r>
        <w:t xml:space="preserve"> </w:t>
      </w:r>
      <w:r>
        <w:rPr>
          <w:iCs/>
          <w:i/>
        </w:rPr>
        <w:t xml:space="preserve">Personal Information Protection and Electronic Documents Act</w:t>
      </w:r>
      <w:r>
        <w:t xml:space="preserve">(PIPEDA) governs how personal data is collected usedand disclosed.</w:t>
      </w:r>
    </w:p>
    <w:bookmarkEnd w:id="25"/>
    <w:bookmarkStart w:id="26" w:name="bill-96-implications-on-data"/>
    <w:p>
      <w:pPr>
        <w:pStyle w:val="Heading3"/>
      </w:pPr>
      <w:r>
        <w:t xml:space="preserve">3.2 Bill 96 Implications on Data</w:t>
      </w:r>
    </w:p>
    <w:p>
      <w:pPr>
        <w:pStyle w:val="FirstParagraph"/>
      </w:pPr>
      <w:r>
        <w:t xml:space="preserve">Beyond general privacy laws Bill 96 introduces specific provisions regarding the use of French in commercial advertising and data collection notices. The Marketing Manager must collaborate closely with legal teams to audit all third-party marketing vendorsensure contracts reflect compliance obligationsand maintain transparency with consumers about how their data is handled within Canada.</w:t>
      </w:r>
    </w:p>
    <w:bookmarkEnd w:id="26"/>
    <w:bookmarkEnd w:id="27"/>
    <w:bookmarkStart w:id="30" w:name="X623d4f07a60fba88748b6886d5bdb8f65b18ad0"/>
    <w:p>
      <w:pPr>
        <w:pStyle w:val="Heading2"/>
      </w:pPr>
      <w:r>
        <w:t xml:space="preserve">4. Strategic Market Positioning in Key Sectors</w:t>
      </w:r>
    </w:p>
    <w:p>
      <w:pPr>
        <w:pStyle w:val="FirstParagraph"/>
      </w:pPr>
      <w:r>
        <w:t xml:space="preserve">Montreal’s economy is diverse yet concentrated in several high-growth sectors including artificial intelligence gaming film production and clean technology Marketing Managers must tailor strategies to these industry specifics while maintaining a cohesive brand voice.</w:t>
      </w:r>
    </w:p>
    <w:bookmarkStart w:id="28" w:name="technology-and-ai"/>
    <w:p>
      <w:pPr>
        <w:pStyle w:val="Heading3"/>
      </w:pPr>
      <w:r>
        <w:t xml:space="preserve">4.1 Technology and AI</w:t>
      </w:r>
    </w:p>
    <w:p>
      <w:pPr>
        <w:pStyle w:val="FirstParagraph"/>
      </w:pPr>
      <w:r>
        <w:t xml:space="preserve">Montreal is a global leader in AI research owing largely to institutions like MILA (Mila Quebec Artificial Intelligence Institute). For tech companies marketing managers must position their brands as innovators while appealing to both English-speaking international talent pools and French-speaking local clients this requires nuanced messaging that highlights technical prowess without losing cultural relevance.</w:t>
      </w:r>
    </w:p>
    <w:bookmarkEnd w:id="28"/>
    <w:bookmarkStart w:id="29" w:name="creative-industries"/>
    <w:p>
      <w:pPr>
        <w:pStyle w:val="Heading3"/>
      </w:pPr>
      <w:r>
        <w:t xml:space="preserve">4.2 Creative Industries</w:t>
      </w:r>
    </w:p>
    <w:p>
      <w:pPr>
        <w:pStyle w:val="FirstParagraph"/>
      </w:pPr>
      <w:r>
        <w:t xml:space="preserve">The city’s vibrant arts scene offers opportunities for experiential marketing and partnerships with local creators Marketing Managers who engage authentically with Montreal’s creative community often find higher levels of brand engagement and advocacy This sector demands creativity agilityand a willingness to support local talent which aligns well with Quebec’s policy of cultural sovereignty.</w:t>
      </w:r>
    </w:p>
    <w:bookmarkEnd w:id="29"/>
    <w:bookmarkEnd w:id="30"/>
    <w:bookmarkStart w:id="33" w:name="X3c767187979e5ddd102556d09e86b5bd4b53ca8"/>
    <w:p>
      <w:pPr>
        <w:pStyle w:val="Heading2"/>
      </w:pPr>
      <w:r>
        <w:t xml:space="preserve">5. Digital Transformation and Omnichannel Engagement</w:t>
      </w:r>
    </w:p>
    <w:p>
      <w:pPr>
        <w:pStyle w:val="FirstParagraph"/>
      </w:pPr>
      <w:r>
        <w:t xml:space="preserve">The modern Marketing Manager in Montreal must oversee an omnichannel strategy that integrates traditional media with digital platforms While print and broadcast remain relevant especially among older demographics social media influencer marketingand programmatic advertising are essential for reaching younger audiences.</w:t>
      </w:r>
    </w:p>
    <w:bookmarkStart w:id="31" w:name="social-media-localization"/>
    <w:p>
      <w:pPr>
        <w:pStyle w:val="Heading3"/>
      </w:pPr>
      <w:r>
        <w:t xml:space="preserve">5.1 Social Media Localization</w:t>
      </w:r>
    </w:p>
    <w:p>
      <w:pPr>
        <w:pStyle w:val="FirstParagraph"/>
      </w:pPr>
      <w:r>
        <w:t xml:space="preserve">Social media campaigns must be localized not just linguistically but also in terms of platform preference and content style. For instance LinkedIn may dominate B2B outreach while Instagram and TikTok drive B2C engagement in Montreal However regardless of the platform all content must meet bilingual standards.</w:t>
      </w:r>
    </w:p>
    <w:bookmarkEnd w:id="31"/>
    <w:bookmarkStart w:id="32" w:name="data-analytics"/>
    <w:p>
      <w:pPr>
        <w:pStyle w:val="Heading3"/>
      </w:pPr>
      <w:r>
        <w:t xml:space="preserve">5.2 Data Analytics</w:t>
      </w:r>
    </w:p>
    <w:p>
      <w:pPr>
        <w:pStyle w:val="FirstParagraph"/>
      </w:pPr>
      <w:r>
        <w:t xml:space="preserve">Leveraging analytics tools to track campaign performance across both language segments allows Marketing Managers to optimize resource allocation. By analyzing user behavior data they can determine whether French or English audiences respond better certain types of content enabling dynamic adjustment of marketing spend.</w:t>
      </w:r>
    </w:p>
    <w:bookmarkEnd w:id="32"/>
    <w:bookmarkEnd w:id="33"/>
    <w:bookmarkStart w:id="34" w:name="challenges-and-opportunities"/>
    <w:p>
      <w:pPr>
        <w:pStyle w:val="Heading2"/>
      </w:pPr>
      <w:r>
        <w:t xml:space="preserve">6. Challenges and Opportunities</w:t>
      </w:r>
    </w:p>
    <w:p>
      <w:pPr>
        <w:pStyle w:val="FirstParagraph"/>
      </w:pPr>
      <w:r>
        <w:t xml:space="preserve">The primary challenge facing the Marketing Manager in Canada Montreal is balancing cost efficiency with compliance rigorous standards hiring bilingual staff conducting multiple rounds QA for translationsincreases operational costsHowever these challenges also present opportunities By positioning brands as respectful inclusiveand culturally aware companies can differentiate themselves from competitors who fail to adequately serve the Francophone market.</w:t>
      </w:r>
    </w:p>
    <w:p>
      <w:pPr>
        <w:pStyle w:val="BodyText"/>
      </w:pPr>
      <w:r>
        <w:t xml:space="preserve">FurthermoreMontreal’s relatively lower cost of living compared to Toronto or Vancouver makes it an attractive location for startups and multinational corporations seeking talent at competitive rates Marketing Managers can leverage this by recruiting diverse teams with varied perspectives enhancing creativityand innovation within marketing departments.</w:t>
      </w:r>
    </w:p>
    <w:bookmarkEnd w:id="34"/>
    <w:bookmarkStart w:id="35" w:name="conclusion"/>
    <w:p>
      <w:pPr>
        <w:pStyle w:val="Heading2"/>
      </w:pPr>
      <w:r>
        <w:t xml:space="preserve">7. Conclusion</w:t>
      </w:r>
    </w:p>
    <w:p>
      <w:pPr>
        <w:pStyle w:val="FirstParagraph"/>
      </w:pPr>
      <w:r>
        <w:t xml:space="preserve">The role of the Marketing Manager in Canada Montreal is complex multifacetedand highly impactful Success requires more than just expertise in digital tools or brand management; it demands a deep understanding of Quebec’s legal framework bilingual requirements and cultural identity. By prioritizing compliance fostering genuine cultural engagement leveraging data analyticsand adapting strategies to key economic sectorsMarketing Managers can drive sustainable growth and build lasting connections with consumers in this dynamic Canadian city.</w:t>
      </w:r>
    </w:p>
    <w:p>
      <w:pPr>
        <w:pStyle w:val="BodyText"/>
      </w:pPr>
      <w:r>
        <w:t xml:space="preserve">As Montreal continues to grow as a global hub for technology and creative industries the demand for skilled Marketing Leaders who can navigate its unique landscape will only increase Organizations that invest in developing such talent position themselves advantageously for long-term successin both localand international markets.</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the Marketing Manager in Canada Montreal</dc:title>
  <dc:creator/>
  <dc:language>en</dc:language>
  <cp:keywords/>
  <dcterms:created xsi:type="dcterms:W3CDTF">2026-07-30T03:08:49Z</dcterms:created>
  <dcterms:modified xsi:type="dcterms:W3CDTF">2026-07-30T03:08:49Z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