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23ef9f3085e4e6ab23b08862a310981e78d8978"/>
    <w:p>
      <w:pPr>
        <w:pStyle w:val="Heading1"/>
      </w:pPr>
      <w:r>
        <w:t xml:space="preserve">The Strategic Role of the Marketing Manager in Chile Santiago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p>
    <w:bookmarkStart w:id="20" w:name="abstract"/>
    <w:p>
      <w:pPr>
        <w:pStyle w:val="Heading3"/>
      </w:pPr>
      <w:r>
        <w:t xml:space="preserve">Abstract</w:t>
      </w:r>
    </w:p>
    <w:p>
      <w:pPr>
        <w:pStyle w:val="FirstParagraph"/>
      </w:pPr>
      <w:r>
        <w:t xml:space="preserve">This research paper examines the evolving landscape of marketing leadership within the economic capital of Chile, Santiago. As a hub for innovation and commerce in Latin America, Santiago presents unique challenges and opportunities for Marketing Managers. This document analyzes the specific competencies required to navigate the local cultural nuances, digital transformation trends, and competitive market dynamics inherent to this region. Furthermore, it explores how effective marketing management in Chile Santiago drives corporate growth by leveraging both traditional relationship-based strategies and emerging digital methodologies.</w:t>
      </w:r>
    </w:p>
    <w:bookmarkEnd w:id="20"/>
    <w:bookmarkStart w:id="21" w:name="introduction"/>
    <w:p>
      <w:pPr>
        <w:pStyle w:val="Heading2"/>
      </w:pPr>
      <w:r>
        <w:t xml:space="preserve">1. Introduction</w:t>
      </w:r>
    </w:p>
    <w:p>
      <w:pPr>
        <w:pStyle w:val="FirstParagraph"/>
      </w:pPr>
      <w:r>
        <w:t xml:space="preserve">In the contemporary global business environment, the role of the Marketing Manager has transcended traditional advertising to become a central pillar of strategic decision-making. Nowhere is this more evident than in Santiago, Chile's capital and primary economic engine. The dynamic nature of the Chilean market requires a Marketing Manager who possesses not only technical expertise but also deep cultural intelligence. This paper aims to dissect the multifaceted responsibilities and strategic imperatives facing a Marketing Manager operating specifically within the context of</w:t>
      </w:r>
      <w:r>
        <w:t xml:space="preserve"> </w:t>
      </w:r>
      <w:r>
        <w:rPr>
          <w:bCs/>
          <w:b/>
        </w:rPr>
        <w:t xml:space="preserve">Chile Santiago</w:t>
      </w:r>
      <w:r>
        <w:t xml:space="preserve">.</w:t>
      </w:r>
    </w:p>
    <w:p>
      <w:pPr>
        <w:pStyle w:val="BodyText"/>
      </w:pPr>
      <w:r>
        <w:t xml:space="preserve">Santiago serves as a gateway for multinational corporations entering South America, while simultaneously fostering robust local enterprises. Consequently, the pressure on the Marketing Manager to balance global brand consistency with local relevance is intense. The following sections will elaborate on market dynamics, digital integration, and consumer behavior specific to this geographic region.</w:t>
      </w:r>
    </w:p>
    <w:bookmarkEnd w:id="21"/>
    <w:bookmarkStart w:id="24" w:name="X37655d1f5ccb1ae57d7e1b06fa9a6574462c955"/>
    <w:p>
      <w:pPr>
        <w:pStyle w:val="Heading2"/>
      </w:pPr>
      <w:r>
        <w:t xml:space="preserve">2. The Unique Market Ecosystem of Chile Santiago</w:t>
      </w:r>
    </w:p>
    <w:bookmarkStart w:id="22" w:name="economic-stability-and-consumer-power"/>
    <w:p>
      <w:pPr>
        <w:pStyle w:val="Heading3"/>
      </w:pPr>
      <w:r>
        <w:t xml:space="preserve">2.1 Economic Stability and Consumer Power</w:t>
      </w:r>
    </w:p>
    <w:p>
      <w:pPr>
        <w:pStyle w:val="FirstParagraph"/>
      </w:pPr>
      <w:r>
        <w:rPr>
          <w:bCs/>
          <w:b/>
        </w:rPr>
        <w:t xml:space="preserve">Santiago</w:t>
      </w:r>
      <w:r>
        <w:t xml:space="preserve">, as the focal point of Chile’s economy, boasts one of the highest purchasing powers in Latin America. For a Marketing Manager, this economic stability offers a fertile ground for premium product launches and service innovations. However, it also demands sophisticated segmentation strategies. The consumer base in</w:t>
      </w:r>
      <w:r>
        <w:t xml:space="preserve"> </w:t>
      </w:r>
      <w:r>
        <w:rPr>
          <w:bCs/>
          <w:b/>
        </w:rPr>
        <w:t xml:space="preserve">Chile Santiago</w:t>
      </w:r>
      <w:r>
        <w:t xml:space="preserve"> </w:t>
      </w:r>
      <w:r>
        <w:t xml:space="preserve">is not monolithic; it ranges from affluent professionals in Providencia and Las Condes to emerging middle-class segments expanding into peripheral communes. A successful Marketing Manager must navigate this diversity, crafting messages that resonate across socioeconomic strata.</w:t>
      </w:r>
    </w:p>
    <w:bookmarkEnd w:id="22"/>
    <w:bookmarkStart w:id="23" w:name="X2fc7c79ef911e0f56f820c6d876ccfd6faa61ae"/>
    <w:p>
      <w:pPr>
        <w:pStyle w:val="Heading3"/>
      </w:pPr>
      <w:r>
        <w:t xml:space="preserve">2.2 Cultural Nuances and Relationship Building</w:t>
      </w:r>
    </w:p>
    <w:p>
      <w:pPr>
        <w:pStyle w:val="FirstParagraph"/>
      </w:pPr>
      <w:r>
        <w:t xml:space="preserve">A critical aspect of marketing in the Chilean context is the importance of personal relationships (known locally as "conoce-conoce"). Unlike more transactional markets, business in Santiago often relies on trust built through face-to-face interactions and long-term engagement. Therefore, a Marketing Manager in this region must prioritize brand authenticity and community integration. Digital campaigns alone are insufficient; they must be supported by tangible local presence and corporate social responsibility initiatives that address specific community needs in</w:t>
      </w:r>
      <w:r>
        <w:t xml:space="preserve"> </w:t>
      </w:r>
      <w:r>
        <w:rPr>
          <w:bCs/>
          <w:b/>
        </w:rPr>
        <w:t xml:space="preserve">Chile Santiago</w:t>
      </w:r>
      <w:r>
        <w:t xml:space="preserve">.</w:t>
      </w:r>
    </w:p>
    <w:bookmarkEnd w:id="23"/>
    <w:bookmarkEnd w:id="24"/>
    <w:bookmarkStart w:id="27" w:name="digital-transformation-and-innovation"/>
    <w:p>
      <w:pPr>
        <w:pStyle w:val="Heading2"/>
      </w:pPr>
      <w:r>
        <w:t xml:space="preserve">3. Digital Transformation and Innovation</w:t>
      </w:r>
    </w:p>
    <w:p>
      <w:pPr>
        <w:pStyle w:val="FirstParagraph"/>
      </w:pPr>
      <w:r>
        <w:t xml:space="preserve">The digital landscape in Santiago is rapidly evolving. With high smartphone penetration rates among younger demographics, the Marketing Manager must be adept at omnichannel marketing strategies. Data analytics play a pivotal role here, allowing managers to track consumer behavior with precision.</w:t>
      </w:r>
    </w:p>
    <w:bookmarkStart w:id="25" w:name="social-media-and-influencer-culture"/>
    <w:p>
      <w:pPr>
        <w:pStyle w:val="Heading3"/>
      </w:pPr>
      <w:r>
        <w:t xml:space="preserve">3.1 Social Media and Influencer Culture</w:t>
      </w:r>
    </w:p>
    <w:p>
      <w:pPr>
        <w:pStyle w:val="FirstParagraph"/>
      </w:pPr>
      <w:r>
        <w:t xml:space="preserve">Social media platforms such as Instagram, LinkedIn, and TikTok are dominant forces in shaping public opinion in Santiago. A Marketing Manager must leverage influencer marketing not merely for visibility but for credibility. Chilean consumers are increasingly skeptical of generic advertising; they trust peer recommendations and local influencers who align with their values. Thus, the strategy must involve identifying key opinion leaders within specific niches relevant to the brand’s target audience.</w:t>
      </w:r>
    </w:p>
    <w:bookmarkEnd w:id="25"/>
    <w:bookmarkStart w:id="26" w:name="e-commerce-and-logistical-integration"/>
    <w:p>
      <w:pPr>
        <w:pStyle w:val="Heading3"/>
      </w:pPr>
      <w:r>
        <w:t xml:space="preserve">3.2 E-commerce and Logistical Integration</w:t>
      </w:r>
    </w:p>
    <w:p>
      <w:pPr>
        <w:pStyle w:val="FirstParagraph"/>
      </w:pPr>
      <w:r>
        <w:t xml:space="preserve">The rise of e-commerce in Chile has forced a reevaluation of marketing logistics. The Marketing Manager must collaborate closely with supply chain teams to ensure that marketing promises are fulfilled efficiently. In a city like Santiago, where traffic congestion can impact last-mile delivery, offering transparent and reliable service is a key differentiator. Marketing messages must accurately reflect delivery capabilities to manage consumer expectations effectively.</w:t>
      </w:r>
    </w:p>
    <w:bookmarkEnd w:id="26"/>
    <w:bookmarkEnd w:id="27"/>
    <w:bookmarkStart w:id="28" w:name="X28c68f6d688272c6e67b19e51d6317d244609f3"/>
    <w:p>
      <w:pPr>
        <w:pStyle w:val="Heading2"/>
      </w:pPr>
      <w:r>
        <w:t xml:space="preserve">4. Challenges Faced by the Marketing Manager</w:t>
      </w:r>
    </w:p>
    <w:p>
      <w:pPr>
        <w:pStyle w:val="FirstParagraph"/>
      </w:pPr>
      <w:r>
        <w:t xml:space="preserve">Despite opportunities, the role comes with significant hurdles. Regulatory changes regarding data privacy (such as laws protecting personal data in Chile) require strict compliance oversight by the Marketing Manager. Additionally, economic volatility can impact consumer spending habits rapidly, necessitating agile marketing plans that can be adjusted in real-time.</w:t>
      </w:r>
    </w:p>
    <w:p>
      <w:pPr>
        <w:pStyle w:val="BodyText"/>
      </w:pPr>
      <w:r>
        <w:t xml:space="preserve">Furthermore, competition is fierce. Multinational giants compete with agile local startups that understand the nuances of</w:t>
      </w:r>
      <w:r>
        <w:t xml:space="preserve"> </w:t>
      </w:r>
      <w:r>
        <w:rPr>
          <w:bCs/>
          <w:b/>
        </w:rPr>
        <w:t xml:space="preserve">Chile Santiago</w:t>
      </w:r>
      <w:r>
        <w:t xml:space="preserve"> </w:t>
      </w:r>
      <w:r>
        <w:t xml:space="preserve">better than foreign entities. The Marketing Manager must therefore maintain a competitive intelligence unit to monitor competitor activities continuously and adapt strategies accordingly.</w:t>
      </w:r>
    </w:p>
    <w:bookmarkEnd w:id="28"/>
    <w:bookmarkStart w:id="30" w:name="conclusion"/>
    <w:p>
      <w:pPr>
        <w:pStyle w:val="Heading2"/>
      </w:pPr>
      <w:r>
        <w:t xml:space="preserve">5. Conclusion</w:t>
      </w:r>
    </w:p>
    <w:p>
      <w:pPr>
        <w:pStyle w:val="FirstParagraph"/>
      </w:pPr>
      <w:r>
        <w:t xml:space="preserve">In conclusion, the position of Marketing Manager in</w:t>
      </w:r>
      <w:r>
        <w:t xml:space="preserve"> </w:t>
      </w:r>
      <w:r>
        <w:rPr>
          <w:bCs/>
          <w:b/>
        </w:rPr>
        <w:t xml:space="preserve">Santiago, Chile</w:t>
      </w:r>
      <w:r>
        <w:t xml:space="preserve">, is both complex and rewarding. It requires a hybrid skill set combining analytical rigor with emotional intelligence. Success in this role depends on the ability to harmonize global best practices with local cultural insights. As Santiago continues to solidify its status as a leading economic hub in Latin America, the Marketing Manager will remain critical in driving brand growth, fostering customer loyalty, and navigating the intricacies of a dynamic market. Future research should focus on the long-term impact of artificial intelligence tools on marketing strategies specifically tailored for Hispanic markets like Chile.</w:t>
      </w:r>
    </w:p>
    <w:bookmarkStart w:id="29" w:name="references"/>
    <w:p>
      <w:pPr>
        <w:pStyle w:val="Heading3"/>
      </w:pPr>
      <w:r>
        <w:t xml:space="preserve">References</w:t>
      </w:r>
    </w:p>
    <w:p>
      <w:pPr>
        <w:numPr>
          <w:ilvl w:val="0"/>
          <w:numId w:val="1001"/>
        </w:numPr>
        <w:pStyle w:val="Compact"/>
      </w:pPr>
      <w:r>
        <w:rPr>
          <w:bCs/>
          <w:b/>
        </w:rPr>
        <w:t xml:space="preserve">Banco Central de Chile.</w:t>
      </w:r>
      <w:r>
        <w:t xml:space="preserve"> </w:t>
      </w:r>
      <w:r>
        <w:t xml:space="preserve">(2022). Economic Outlook and Consumer Confidence Indices.</w:t>
      </w:r>
    </w:p>
    <w:p>
      <w:pPr>
        <w:numPr>
          <w:ilvl w:val="0"/>
          <w:numId w:val="1001"/>
        </w:numPr>
        <w:pStyle w:val="Compact"/>
      </w:pPr>
      <w:r>
        <w:rPr>
          <w:bCs/>
          <w:b/>
        </w:rPr>
        <w:t xml:space="preserve">Digital 2023: Chile.</w:t>
      </w:r>
      <w:r>
        <w:t xml:space="preserve"> </w:t>
      </w:r>
      <w:r>
        <w:t xml:space="preserve">(2023). Datareportal Report on Internet and Social Media Usage in Santiago.</w:t>
      </w:r>
    </w:p>
    <w:p>
      <w:pPr>
        <w:numPr>
          <w:ilvl w:val="0"/>
          <w:numId w:val="1001"/>
        </w:numPr>
        <w:pStyle w:val="Compact"/>
      </w:pPr>
      <w:r>
        <w:rPr>
          <w:bCs/>
          <w:b/>
        </w:rPr>
        <w:t xml:space="preserve">Government of Chile, Ministry of Foreign Affairs.</w:t>
      </w:r>
      <w:r>
        <w:t xml:space="preserve"> </w:t>
      </w:r>
      <w:r>
        <w:t xml:space="preserve">(2021). Trade and Investment Opportunities in Santiago Metropolitan Region.</w:t>
      </w:r>
    </w:p>
    <w:p>
      <w:pPr>
        <w:numPr>
          <w:ilvl w:val="0"/>
          <w:numId w:val="1001"/>
        </w:numPr>
        <w:pStyle w:val="Compact"/>
      </w:pPr>
      <w:r>
        <w:rPr>
          <w:bCs/>
          <w:b/>
        </w:rPr>
        <w:t xml:space="preserve">Hill, C., &amp; Hult, G. T. M.</w:t>
      </w:r>
      <w:r>
        <w:t xml:space="preserve"> </w:t>
      </w:r>
      <w:r>
        <w:t xml:space="preserve">(2020). International Marketing: Understanding the Global Marketplace. McGraw-Hill Education.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Chile Santiago: A Comprehensive Research Paper</dc:title>
  <dc:creator/>
  <dc:language>en</dc:language>
  <cp:keywords/>
  <dcterms:created xsi:type="dcterms:W3CDTF">2026-07-29T17:18:12Z</dcterms:created>
  <dcterms:modified xsi:type="dcterms:W3CDTF">2026-07-29T17:18:12Z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