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0" w:name="X128b731e959a7035d5bb9024be16efb0eb35305"/>
    <w:p>
      <w:pPr>
        <w:pStyle w:val="Heading1"/>
      </w:pPr>
      <w:r>
        <w:t xml:space="preserve">The Strategic Role of the Marketing Manager in Germany Munich</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Germany, Munich</w:t>
      </w:r>
    </w:p>
    <w:bookmarkStart w:id="20" w:name="abstract"/>
    <w:p>
      <w:pPr>
        <w:pStyle w:val="Heading2"/>
      </w:pPr>
      <w:r>
        <w:t xml:space="preserve">Abstract</w:t>
      </w:r>
    </w:p>
    <w:p>
      <w:pPr>
        <w:pStyle w:val="FirstParagraph"/>
      </w:pPr>
      <w:r>
        <w:t xml:space="preserve">This research paper explores the multifaceted responsibilities and strategic imperatives of a Marketing Manager operating within the unique economic landscape of Germany, specifically in its capital of Bavaria, Munich. By analyzing local consumer behaviors, regulatory frameworks such as GDPR, and cultural nuances distinct to German business etiquette, this document outlines how a Marketing Manager can effectively drive brand growth. The study emphasizes that success in Germany Munich requires a blend of data-driven precision and culturally sensitive engagement strategies.</w:t>
      </w:r>
    </w:p>
    <w:bookmarkEnd w:id="20"/>
    <w:bookmarkStart w:id="21" w:name="introduction"/>
    <w:p>
      <w:pPr>
        <w:pStyle w:val="Heading2"/>
      </w:pPr>
      <w:r>
        <w:t xml:space="preserve">1. Introduction</w:t>
      </w:r>
    </w:p>
    <w:p>
      <w:pPr>
        <w:pStyle w:val="FirstParagraph"/>
      </w:pPr>
      <w:r>
        <w:t xml:space="preserve">Munich stands as one of Europe’s most resilient economic hubs, characterized by a high concentration of innovation, luxury goods, technology sectors, and automotive industries. For any organization aiming to penetrate or expand within this region, the role of the</w:t>
      </w:r>
      <w:r>
        <w:t xml:space="preserve"> </w:t>
      </w:r>
      <w:r>
        <w:rPr>
          <w:bCs/>
          <w:b/>
        </w:rPr>
        <w:t xml:space="preserve">Marketing Manager</w:t>
      </w:r>
      <w:r>
        <w:t xml:space="preserve"> </w:t>
      </w:r>
      <w:r>
        <w:t xml:space="preserve">is not merely administrative but fundamentally strategic. In</w:t>
      </w:r>
      <w:r>
        <w:t xml:space="preserve"> </w:t>
      </w:r>
      <w:r>
        <w:rPr>
          <w:bCs/>
          <w:b/>
        </w:rPr>
        <w:t xml:space="preserve">Germany Munich</w:t>
      </w:r>
      <w:r>
        <w:t xml:space="preserve">, consumers are known for their high purchasing power coupled with significant skepticism toward aggressive sales tactics. Therefore, understanding the local market dynamics is crucial.</w:t>
      </w:r>
    </w:p>
    <w:p>
      <w:pPr>
        <w:pStyle w:val="BodyText"/>
      </w:pPr>
      <w:r>
        <w:t xml:space="preserve">The purpose of this paper is to define the core competencies required for a Marketing Manager in this specific geographic and cultural context. It argues that effective marketing in Munich requires a shift from generic global strategies to localized, trust-based approaches that respect German regulatory standards and cultural values.</w:t>
      </w:r>
    </w:p>
    <w:bookmarkEnd w:id="21"/>
    <w:bookmarkStart w:id="24" w:name="cultural-nuances-of-marketing-in-germany"/>
    <w:p>
      <w:pPr>
        <w:pStyle w:val="Heading2"/>
      </w:pPr>
      <w:r>
        <w:t xml:space="preserve">2. Cultural Nuances of Marketing in Germany</w:t>
      </w:r>
    </w:p>
    <w:p>
      <w:pPr>
        <w:pStyle w:val="FirstParagraph"/>
      </w:pPr>
      <w:r>
        <w:t xml:space="preserve">A critical aspect of the</w:t>
      </w:r>
      <w:r>
        <w:t xml:space="preserve"> </w:t>
      </w:r>
      <w:r>
        <w:rPr>
          <w:bCs/>
          <w:b/>
        </w:rPr>
        <w:t xml:space="preserve">Marketing Manager’s</w:t>
      </w:r>
      <w:r>
        <w:t xml:space="preserve"> </w:t>
      </w:r>
      <w:r>
        <w:t xml:space="preserve">role in this region is navigating the cultural expectations of German consumers. Unlike markets that respond well to hyper-personal or emotional appeals, the market in</w:t>
      </w:r>
      <w:r>
        <w:t xml:space="preserve"> </w:t>
      </w:r>
      <w:r>
        <w:rPr>
          <w:bCs/>
          <w:b/>
        </w:rPr>
        <w:t xml:space="preserve">Germany Munich</w:t>
      </w:r>
      <w:r>
        <w:t xml:space="preserve"> </w:t>
      </w:r>
      <w:r>
        <w:t xml:space="preserve">values factual accuracy, transparency, and quality.</w:t>
      </w:r>
    </w:p>
    <w:bookmarkStart w:id="22" w:name="a.-trust-and-data-privacy"/>
    <w:p>
      <w:pPr>
        <w:pStyle w:val="Heading3"/>
      </w:pPr>
      <w:r>
        <w:rPr>
          <w:iCs/>
          <w:i/>
        </w:rPr>
        <w:t xml:space="preserve">a. Trust and Data Privacy</w:t>
      </w:r>
    </w:p>
    <w:p>
      <w:pPr>
        <w:pStyle w:val="FirstParagraph"/>
      </w:pPr>
      <w:r>
        <w:t xml:space="preserve">In Germany, trust is the currency of commerce. A Marketing Manager must prioritize data privacy above all else. The implementation of strict adherence to the General Data Protection Regulation (GDPR) is not just a legal obligation but a brand differentiator. Consumers in Munich are highly informed about their digital rights and will abandon brands that exhibit lax security protocols.</w:t>
      </w:r>
    </w:p>
    <w:bookmarkEnd w:id="22"/>
    <w:bookmarkStart w:id="23" w:name="b.-quality-over-quantity"/>
    <w:p>
      <w:pPr>
        <w:pStyle w:val="Heading3"/>
      </w:pPr>
      <w:r>
        <w:rPr>
          <w:iCs/>
          <w:i/>
        </w:rPr>
        <w:t xml:space="preserve">b. Quality over Quantity</w:t>
      </w:r>
    </w:p>
    <w:p>
      <w:pPr>
        <w:pStyle w:val="FirstParagraph"/>
      </w:pPr>
      <w:r>
        <w:t xml:space="preserve">The "Made in Germany" ethos, while evolving, still carries significant weight locally. Marketing campaigns must emphasize product durability, engineering precision, and sustainable sourcing. Superficial advertising is often viewed with suspicion by the target demographic in</w:t>
      </w:r>
      <w:r>
        <w:t xml:space="preserve"> </w:t>
      </w:r>
      <w:r>
        <w:rPr>
          <w:bCs/>
          <w:b/>
        </w:rPr>
        <w:t xml:space="preserve">Germany Munich</w:t>
      </w:r>
      <w:r>
        <w:t xml:space="preserve">.</w:t>
      </w:r>
    </w:p>
    <w:bookmarkEnd w:id="23"/>
    <w:bookmarkEnd w:id="24"/>
    <w:bookmarkStart w:id="25" w:name="regulatory-landscape-and-compliance"/>
    <w:p>
      <w:pPr>
        <w:pStyle w:val="Heading2"/>
      </w:pPr>
      <w:r>
        <w:t xml:space="preserve">3. Regulatory Landscape and Compliance</w:t>
      </w:r>
    </w:p>
    <w:p>
      <w:pPr>
        <w:pStyle w:val="FirstParagraph"/>
      </w:pPr>
      <w:r>
        <w:t xml:space="preserve">The legal framework governing marketing activities in Germany is rigorous. The Marketing Manager must possess a working knowledge of the Act Against Unfair Competition (UWG). Misleading advertising, aggressive comparative claims, or failure to clearly disclose sponsored content can result in severe penalties.</w:t>
      </w:r>
    </w:p>
    <w:p>
      <w:pPr>
        <w:pStyle w:val="BodyText"/>
      </w:pPr>
      <w:r>
        <w:t xml:space="preserve">Furthermore, environmental labeling and sustainability claims are heavily scrutinized. "Greenwashing" is actively combated by consumer watchdogs in Bavaria. A Marketing Manager must ensure that all sustainability claims made by the brand are substantiated by verifiable data to maintain credibility within the local community.</w:t>
      </w:r>
    </w:p>
    <w:bookmarkEnd w:id="25"/>
    <w:bookmarkStart w:id="26" w:name="strategic-channels-for-munich"/>
    <w:p>
      <w:pPr>
        <w:pStyle w:val="Heading2"/>
      </w:pPr>
      <w:r>
        <w:t xml:space="preserve">4. Strategic Channels for Munich</w:t>
      </w:r>
    </w:p>
    <w:p>
      <w:pPr>
        <w:pStyle w:val="FirstParagraph"/>
      </w:pPr>
      <w:r>
        <w:t xml:space="preserve">The digital and physical landscape of marketing in</w:t>
      </w:r>
      <w:r>
        <w:t xml:space="preserve"> </w:t>
      </w:r>
      <w:r>
        <w:rPr>
          <w:bCs/>
          <w:b/>
        </w:rPr>
        <w:t xml:space="preserve">Germany Munich</w:t>
      </w:r>
    </w:p>
    <w:p>
      <w:pPr>
        <w:numPr>
          <w:ilvl w:val="0"/>
          <w:numId w:val="1001"/>
        </w:numPr>
        <w:pStyle w:val="Compact"/>
      </w:pPr>
      <w:r>
        <w:rPr>
          <w:bCs/>
          <w:b/>
        </w:rPr>
        <w:t xml:space="preserve">Digital Presence:</w:t>
      </w:r>
      <w:r>
        <w:t xml:space="preserve"> </w:t>
      </w:r>
      <w:r>
        <w:t xml:space="preserve">While social media is growing, LinkedIn remains the dominant platform for B2B marketing due to the high density of corporate headquarters in Munich. For B2C sectors, Instagram and Facebook are utilized but with a preference for informative content over purely entertainment-based posts.</w:t>
      </w:r>
    </w:p>
    <w:p>
      <w:pPr>
        <w:numPr>
          <w:ilvl w:val="0"/>
          <w:numId w:val="1001"/>
        </w:numPr>
        <w:pStyle w:val="Compact"/>
      </w:pPr>
      <w:r>
        <w:rPr>
          <w:bCs/>
          <w:b/>
        </w:rPr>
        <w:t xml:space="preserve">Local Events:</w:t>
      </w:r>
      <w:r>
        <w:t xml:space="preserve"> </w:t>
      </w:r>
      <w:r>
        <w:t xml:space="preserve">Munich is home to prestigious events such as the Oktoberfest, ISPO (sports industry trade fair), and numerous tech summits. The Marketing Manager must leverage these events for networking and brand positioning, ensuring that participation aligns with the brand’s core values.</w:t>
      </w:r>
    </w:p>
    <w:p>
      <w:pPr>
        <w:numPr>
          <w:ilvl w:val="0"/>
          <w:numId w:val="1001"/>
        </w:numPr>
        <w:pStyle w:val="Compact"/>
      </w:pPr>
      <w:r>
        <w:rPr>
          <w:bCs/>
          <w:b/>
        </w:rPr>
        <w:t xml:space="preserve">Offline Integration:</w:t>
      </w:r>
      <w:r>
        <w:t xml:space="preserve"> </w:t>
      </w:r>
      <w:r>
        <w:t xml:space="preserve">Despite digital advancements, Munich retains a strong appreciation for tangible interactions. Print media still holds relevance among older demographics who are key decision-makers in high-value transactions.</w:t>
      </w:r>
    </w:p>
    <w:bookmarkEnd w:id="26"/>
    <w:bookmarkStart w:id="27" w:name="Xb685ebe023dc5e5abf9c6194fb48623048a0fcd"/>
    <w:p>
      <w:pPr>
        <w:pStyle w:val="Heading2"/>
      </w:pPr>
      <w:r>
        <w:t xml:space="preserve">5. The Competency Profile of the Modern Marketing Manager</w:t>
      </w:r>
    </w:p>
    <w:p>
      <w:pPr>
        <w:pStyle w:val="FirstParagraph"/>
      </w:pPr>
      <w:r>
        <w:t xml:space="preserve">To succeed in this environment, the Marketing Manager must embody specific traits:</w:t>
      </w:r>
    </w:p>
    <w:p>
      <w:pPr>
        <w:numPr>
          <w:ilvl w:val="0"/>
          <w:numId w:val="1002"/>
        </w:numPr>
        <w:pStyle w:val="Compact"/>
      </w:pPr>
      <w:r>
        <w:rPr>
          <w:bCs/>
          <w:b/>
        </w:rPr>
        <w:t xml:space="preserve">Linguistic Proficiency:</w:t>
      </w:r>
      <w:r>
        <w:t xml:space="preserve"> </w:t>
      </w:r>
      <w:r>
        <w:t xml:space="preserve">While English is widely spoken in Munich’s international business circles, marketing materials targeting the general public must be flawlessly translated into German. Nuances in tone and grammar are critical to maintaining professional integrity.</w:t>
      </w:r>
    </w:p>
    <w:p>
      <w:pPr>
        <w:numPr>
          <w:ilvl w:val="0"/>
          <w:numId w:val="1002"/>
        </w:numPr>
        <w:pStyle w:val="Compact"/>
      </w:pPr>
      <w:r>
        <w:rPr>
          <w:bCs/>
          <w:b/>
        </w:rPr>
        <w:t xml:space="preserve">Analytical Rigor:</w:t>
      </w:r>
      <w:r>
        <w:t xml:space="preserve"> </w:t>
      </w:r>
      <w:r>
        <w:t xml:space="preserve">Decisions must be backed by data. The Marketing Manager should utilize tools that provide granular insights into customer behavior within Bavaria, allowing for precise segmentation.</w:t>
      </w:r>
    </w:p>
    <w:p>
      <w:pPr>
        <w:numPr>
          <w:ilvl w:val="0"/>
          <w:numId w:val="1002"/>
        </w:numPr>
        <w:pStyle w:val="Compact"/>
      </w:pPr>
      <w:r>
        <w:rPr>
          <w:bCs/>
          <w:b/>
        </w:rPr>
        <w:t xml:space="preserve">Cultural Intelligence:</w:t>
      </w:r>
      <w:r>
        <w:t xml:space="preserve">:</w:t>
      </w:r>
    </w:p>
    <w:p>
      <w:pPr>
        <w:numPr>
          <w:ilvl w:val="0"/>
          <w:numId w:val="1000"/>
        </w:numPr>
        <w:pStyle w:val="Compact"/>
      </w:pPr>
      <w:r>
        <w:t xml:space="preserve">The ability to read the room is essential. This involves understanding subtle social cues, respecting hierarchical structures in B2B interactions, and appreciating the local tradition of "Gemütlichkeit" (coziness/warmth) which can influence brand perception.</w:t>
      </w:r>
    </w:p>
    <w:bookmarkEnd w:id="27"/>
    <w:bookmarkStart w:id="28" w:name="conclusion"/>
    <w:p>
      <w:pPr>
        <w:pStyle w:val="Heading2"/>
      </w:pPr>
      <w:r>
        <w:t xml:space="preserve">6. Conclusion</w:t>
      </w:r>
    </w:p>
    <w:p>
      <w:pPr>
        <w:pStyle w:val="FirstParagraph"/>
      </w:pPr>
      <w:r>
        <w:t xml:space="preserve">The role of the Marketing Manager in Germany Munich is complex and demanding, requiring a delicate balance between innovation and tradition. Success is not achieved through aggressive disruption but through consistent delivery of value, transparency, and quality.</w:t>
      </w:r>
    </w:p>
    <w:p>
      <w:pPr>
        <w:pStyle w:val="BodyText"/>
      </w:pPr>
      <w:r>
        <w:t xml:space="preserve">By adhering to strict regulatory standards, respecting cultural preferences for factual communication, and leveraging both digital precision and local event participation, the Marketing Manager can build enduring brand loyalty in this lucrative market. Ultimately, understanding the specificities of</w:t>
      </w:r>
      <w:r>
        <w:t xml:space="preserve"> </w:t>
      </w:r>
      <w:r>
        <w:rPr>
          <w:bCs/>
          <w:b/>
        </w:rPr>
        <w:t xml:space="preserve">Germany Munich</w:t>
      </w:r>
      <w:r>
        <w:t xml:space="preserve"> </w:t>
      </w:r>
      <w:r>
        <w:t xml:space="preserve">transforms the Marketing Manager from a tactical executor into a strategic partner essential for long-term business sustainability.</w:t>
      </w:r>
    </w:p>
    <w:bookmarkEnd w:id="28"/>
    <w:bookmarkStart w:id="29" w:name="references"/>
    <w:p>
      <w:pPr>
        <w:pStyle w:val="Heading2"/>
      </w:pPr>
      <w:r>
        <w:t xml:space="preserve">7. References</w:t>
      </w:r>
    </w:p>
    <w:p>
      <w:pPr>
        <w:pStyle w:val="FirstParagraph"/>
      </w:pPr>
      <w:r>
        <w:rPr>
          <w:iCs/>
          <w:i/>
        </w:rPr>
        <w:t xml:space="preserve">(Note: In an academic setting, full citations would be provided here referencing local market reports from Statista Germany, GDPR legal texts, and Bavarian Chamber of Commerce studies.)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Germany Munich</dc:title>
  <dc:creator/>
  <dc:language>en</dc:language>
  <cp:keywords/>
  <dcterms:created xsi:type="dcterms:W3CDTF">2026-07-29T21:51:39Z</dcterms:created>
  <dcterms:modified xsi:type="dcterms:W3CDTF">2026-07-29T21:51:39Z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