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Myanmar's</w:t>
      </w:r>
      <w:r>
        <w:t xml:space="preserve"> </w:t>
      </w:r>
      <w:r>
        <w:t xml:space="preserve">Yangon</w:t>
      </w:r>
      <w:r>
        <w:t xml:space="preserve"> </w:t>
      </w:r>
      <w:r>
        <w:t xml:space="preserve">Market</w:t>
      </w:r>
    </w:p>
    <w:bookmarkStart w:id="32" w:name="X4ec14d61258400ee23e47539a5cd3c4cfdf3631"/>
    <w:p>
      <w:pPr>
        <w:pStyle w:val="Heading1"/>
      </w:pPr>
      <w:r>
        <w:t xml:space="preserve">The Strategic Role of the Marketing Manager in Myanmar's Yangon Market</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Business Strategy and Regional Marketing Analysis</w:t>
      </w:r>
    </w:p>
    <w:bookmarkStart w:id="20" w:name="abstract"/>
    <w:p>
      <w:pPr>
        <w:pStyle w:val="Heading3"/>
      </w:pPr>
      <w:r>
        <w:t xml:space="preserve">Abstract</w:t>
      </w:r>
    </w:p>
    <w:p>
      <w:pPr>
        <w:pStyle w:val="FirstParagraph"/>
      </w:pPr>
      <w:r>
        <w:t xml:space="preserve">This research paper explores the evolving dynamics of the marketing landscape in Myanmar, with a specific focus on Yangon. As one of the most dynamic economic hubs in Southeast Asia, Yangon presents unique challenges and opportunities for businesses. The central thesis of this document is that the role of the</w:t>
      </w:r>
      <w:r>
        <w:t xml:space="preserve"> </w:t>
      </w:r>
      <w:r>
        <w:rPr>
          <w:bCs/>
          <w:b/>
        </w:rPr>
        <w:t xml:space="preserve">Marketing Manager</w:t>
      </w:r>
      <w:r>
        <w:t xml:space="preserve"> </w:t>
      </w:r>
      <w:r>
        <w:t xml:space="preserve">has transcended traditional promotional duties to become a strategic architect of brand identity and consumer trust in this volatile market. By analyzing digital adoption, cultural nuances, and economic shifts within</w:t>
      </w:r>
      <w:r>
        <w:t xml:space="preserve"> </w:t>
      </w:r>
      <w:r>
        <w:rPr>
          <w:bCs/>
          <w:b/>
        </w:rPr>
        <w:t xml:space="preserve">Myanmar Yangon</w:t>
      </w:r>
      <w:r>
        <w:t xml:space="preserve">, this paper outlines the critical competencies required for effective market penetration and sustainable growth.</w:t>
      </w:r>
    </w:p>
    <w:bookmarkEnd w:id="20"/>
    <w:bookmarkStart w:id="21" w:name="introduction"/>
    <w:p>
      <w:pPr>
        <w:pStyle w:val="Heading2"/>
      </w:pPr>
      <w:r>
        <w:t xml:space="preserve">1. Introduction</w:t>
      </w:r>
    </w:p>
    <w:p>
      <w:pPr>
        <w:pStyle w:val="FirstParagraph"/>
      </w:pPr>
      <w:r>
        <w:t xml:space="preserve">In recent years, the commercial landscape of Southeast Asia has witnessed significant transformation. Within this region,</w:t>
      </w:r>
      <w:r>
        <w:t xml:space="preserve"> </w:t>
      </w:r>
      <w:r>
        <w:rPr>
          <w:bCs/>
          <w:b/>
        </w:rPr>
        <w:t xml:space="preserve">Myanmar Yangon</w:t>
      </w:r>
      <w:r>
        <w:t xml:space="preserve"> </w:t>
      </w:r>
      <w:r>
        <w:t xml:space="preserve">stands out as the primary economic engine of the nation. Despite political and economic fluctuations, the city remains a vibrant center for trade, tourism, and emerging industries. For multinational corporations and local enterprises alike, entering or expanding within this market requires more than just capital investment; it demands deep cultural intelligence and strategic agility.</w:t>
      </w:r>
    </w:p>
    <w:p>
      <w:pPr>
        <w:pStyle w:val="BodyText"/>
      </w:pPr>
      <w:r>
        <w:t xml:space="preserve">The pivotal figure in navigating this complex environment is the</w:t>
      </w:r>
      <w:r>
        <w:t xml:space="preserve"> </w:t>
      </w:r>
      <w:r>
        <w:rPr>
          <w:bCs/>
          <w:b/>
        </w:rPr>
        <w:t xml:space="preserve">Marketing Manager</w:t>
      </w:r>
      <w:r>
        <w:t xml:space="preserve">. Unlike in stable markets where marketing strategies can be linear, the role of the</w:t>
      </w:r>
      <w:r>
        <w:t xml:space="preserve"> </w:t>
      </w:r>
      <w:r>
        <w:rPr>
          <w:bCs/>
          <w:b/>
        </w:rPr>
        <w:t xml:space="preserve">Marketing Manager</w:t>
      </w:r>
      <w:r>
        <w:t xml:space="preserve"> </w:t>
      </w:r>
      <w:r>
        <w:t xml:space="preserve">in Yangon involves constant adaptation to changing consumer behaviors, regulatory environments, and technological infrastructures. This paper aims to dissect these responsibilities and highlight why a localized approach is essential for success.</w:t>
      </w:r>
    </w:p>
    <w:bookmarkEnd w:id="21"/>
    <w:bookmarkStart w:id="24" w:name="the-unique-context-of-myanmar-yangon"/>
    <w:p>
      <w:pPr>
        <w:pStyle w:val="Heading2"/>
      </w:pPr>
      <w:r>
        <w:t xml:space="preserve">2. The Unique Context of Myanmar Yangon</w:t>
      </w:r>
    </w:p>
    <w:p>
      <w:pPr>
        <w:pStyle w:val="FirstParagraph"/>
      </w:pPr>
      <w:r>
        <w:t xml:space="preserve">To understand the mandate of the</w:t>
      </w:r>
      <w:r>
        <w:t xml:space="preserve"> </w:t>
      </w:r>
      <w:r>
        <w:rPr>
          <w:bCs/>
          <w:b/>
        </w:rPr>
        <w:t xml:space="preserve">Marketing Manager</w:t>
      </w:r>
      <w:r>
        <w:t xml:space="preserve">, one must first comprehend the specific context of</w:t>
      </w:r>
      <w:r>
        <w:t xml:space="preserve"> </w:t>
      </w:r>
      <w:r>
        <w:rPr>
          <w:bCs/>
          <w:b/>
        </w:rPr>
        <w:t xml:space="preserve">Myanmar Yangon</w:t>
      </w:r>
      <w:r>
        <w:t xml:space="preserve">. The city has a dual character: it is a metropolis rapidly modernizing with high-rise developments and international standards, yet it retains deep-rooted traditional values. The consumer base in Yangon is young, increasingly tech-savvy, and highly socially connected.</w:t>
      </w:r>
    </w:p>
    <w:bookmarkStart w:id="22" w:name="digital-penetration-and-social-commerce"/>
    <w:p>
      <w:pPr>
        <w:pStyle w:val="Heading3"/>
      </w:pPr>
      <w:r>
        <w:t xml:space="preserve">2.1 Digital Penetration and Social Commerce</w:t>
      </w:r>
    </w:p>
    <w:p>
      <w:pPr>
        <w:pStyle w:val="FirstParagraph"/>
      </w:pPr>
      <w:r>
        <w:t xml:space="preserve">A defining feature of the current market in Myanmar is the dominance of social media as a primary search engine and e-commerce platform. In many other regions, traditional advertising channels hold significant weight; however, in Yangon, Facebook is ubiquitous. For any</w:t>
      </w:r>
      <w:r>
        <w:t xml:space="preserve"> </w:t>
      </w:r>
      <w:r>
        <w:rPr>
          <w:bCs/>
          <w:b/>
        </w:rPr>
        <w:t xml:space="preserve">Marketing Manager</w:t>
      </w:r>
      <w:r>
        <w:t xml:space="preserve">, understanding that "social media" does not merely mean brand awareness but also direct sales transaction capability is crucial. The integration of Messenger for customer service and live streaming for product demonstrations has become standard practice.</w:t>
      </w:r>
    </w:p>
    <w:bookmarkEnd w:id="22"/>
    <w:bookmarkStart w:id="23" w:name="X14d2eb7c4a3d30e523cbfdeffbcaca0ffb35ab9"/>
    <w:p>
      <w:pPr>
        <w:pStyle w:val="Heading3"/>
      </w:pPr>
      <w:r>
        <w:t xml:space="preserve">2.2 Economic Volatility and Currency Fluctuations</w:t>
      </w:r>
    </w:p>
    <w:p>
      <w:pPr>
        <w:pStyle w:val="FirstParagraph"/>
      </w:pPr>
      <w:r>
        <w:t xml:space="preserve">Economic instability in Myanmar poses a distinct challenge. Inflation rates and currency fluctuations affect pricing strategies significantly. The</w:t>
      </w:r>
      <w:r>
        <w:t xml:space="preserve"> </w:t>
      </w:r>
      <w:r>
        <w:rPr>
          <w:bCs/>
          <w:b/>
        </w:rPr>
        <w:t xml:space="preserve">Marketing Manager</w:t>
      </w:r>
      <w:r>
        <w:t xml:space="preserve"> </w:t>
      </w:r>
      <w:r>
        <w:t xml:space="preserve">must be adept at value-based marketing, ensuring that offerings remain accessible to the middle class while maintaining brand prestige. This requires flexible budgeting and real-time analysis of purchasing power parity within</w:t>
      </w:r>
      <w:r>
        <w:t xml:space="preserve"> </w:t>
      </w:r>
      <w:r>
        <w:rPr>
          <w:bCs/>
          <w:b/>
        </w:rPr>
        <w:t xml:space="preserve">Myanmar Yangon</w:t>
      </w:r>
      <w:r>
        <w:t xml:space="preserve">.</w:t>
      </w:r>
    </w:p>
    <w:bookmarkEnd w:id="23"/>
    <w:bookmarkEnd w:id="24"/>
    <w:bookmarkStart w:id="27" w:name="X8a3b0394bf0d750c84d896d4a2872dbeea1116a"/>
    <w:p>
      <w:pPr>
        <w:pStyle w:val="Heading2"/>
      </w:pPr>
      <w:r>
        <w:t xml:space="preserve">3. The Evolving Role of the Marketing Manager</w:t>
      </w:r>
    </w:p>
    <w:p>
      <w:pPr>
        <w:pStyle w:val="FirstParagraph"/>
      </w:pPr>
      <w:r>
        <w:t xml:space="preserve">In this specific context, the title "Marketing Manager" implies a broader scope of responsibilities than in Western markets. The role is no longer confined to creating advertisements; it involves crisis management, community building, and strategic partnership development.</w:t>
      </w:r>
    </w:p>
    <w:bookmarkStart w:id="25" w:name="X2cfa5ed8f795957bb1c10f2eb0bc9afbbce172e"/>
    <w:p>
      <w:pPr>
        <w:pStyle w:val="Heading3"/>
      </w:pPr>
      <w:r>
        <w:t xml:space="preserve">3.1 Cultural Localization vs. Global Standardization</w:t>
      </w:r>
    </w:p>
    <w:p>
      <w:pPr>
        <w:pStyle w:val="FirstParagraph"/>
      </w:pPr>
      <w:r>
        <w:t xml:space="preserve">A common pitfall for foreign entities entering Yangon is the assumption that global campaigns can be deployed without modification. The successful</w:t>
      </w:r>
      <w:r>
        <w:t xml:space="preserve"> </w:t>
      </w:r>
      <w:r>
        <w:rPr>
          <w:bCs/>
          <w:b/>
        </w:rPr>
        <w:t xml:space="preserve">Marketing Manager</w:t>
      </w:r>
      <w:r>
        <w:t xml:space="preserve"> </w:t>
      </w:r>
      <w:r>
        <w:t xml:space="preserve">acts as a cultural translator. This involves adapting brand messaging to respect local Buddhist traditions, festivals (such as Thingyan, the water festival), and linguistic nuances. Marketing materials must resonate emotionally with locals who prioritize community and harmony over individualism.</w:t>
      </w:r>
    </w:p>
    <w:bookmarkEnd w:id="25"/>
    <w:bookmarkStart w:id="26" w:name="X83ca1c33e15779e6308c7b40504cb82f9a57d00"/>
    <w:p>
      <w:pPr>
        <w:pStyle w:val="Heading3"/>
      </w:pPr>
      <w:r>
        <w:t xml:space="preserve">3.2 Data-Driven Decision Making in Emerging Markets</w:t>
      </w:r>
    </w:p>
    <w:p>
      <w:pPr>
        <w:pStyle w:val="FirstParagraph"/>
      </w:pPr>
      <w:r>
        <w:t xml:space="preserve">Data infrastructure in developing markets can be fragmented. Therefore, the</w:t>
      </w:r>
      <w:r>
        <w:t xml:space="preserve"> </w:t>
      </w:r>
      <w:r>
        <w:rPr>
          <w:bCs/>
          <w:b/>
        </w:rPr>
        <w:t xml:space="preserve">Marketing Manager</w:t>
      </w:r>
      <w:r>
        <w:t xml:space="preserve"> </w:t>
      </w:r>
      <w:r>
        <w:t xml:space="preserve">must rely on a mix of quantitative data (social media analytics) and qualitative insights (focus groups and face-to-face feedback). In Yangon, personal relationships still drive business. The ability to gather grassroots intelligence allows the</w:t>
      </w:r>
      <w:r>
        <w:t xml:space="preserve"> </w:t>
      </w:r>
      <w:r>
        <w:rPr>
          <w:bCs/>
          <w:b/>
        </w:rPr>
        <w:t xml:space="preserve">Marketing Manager</w:t>
      </w:r>
      <w:r>
        <w:t xml:space="preserve"> </w:t>
      </w:r>
      <w:r>
        <w:t xml:space="preserve">to adjust strategies quickly in response to public sentiment.</w:t>
      </w:r>
    </w:p>
    <w:bookmarkEnd w:id="26"/>
    <w:bookmarkEnd w:id="27"/>
    <w:bookmarkStart w:id="28" w:name="X0b756e4d45de3c57ffdaf94ef3031299ab55558"/>
    <w:p>
      <w:pPr>
        <w:pStyle w:val="Heading2"/>
      </w:pPr>
      <w:r>
        <w:t xml:space="preserve">4. Strategic Challenges and Mitigation Strategies</w:t>
      </w:r>
    </w:p>
    <w:p>
      <w:pPr>
        <w:pStyle w:val="FirstParagraph"/>
      </w:pPr>
      <w:r>
        <w:t xml:space="preserve">The journey of a</w:t>
      </w:r>
      <w:r>
        <w:t xml:space="preserve"> </w:t>
      </w:r>
      <w:r>
        <w:rPr>
          <w:bCs/>
          <w:b/>
        </w:rPr>
        <w:t xml:space="preserve">Marketing Manager</w:t>
      </w:r>
      <w:r>
        <w:t xml:space="preserve"> </w:t>
      </w:r>
      <w:r>
        <w:t xml:space="preserve">in Myanmar Yangon is fraught with challenges. Infrastructure limitations, such as inconsistent internet connectivity outside the central business district, can hamper digital campaigns. Furthermore, regulatory changes regarding foreign ownership and advertising content require strict compliance.</w:t>
      </w:r>
    </w:p>
    <w:p>
      <w:pPr>
        <w:pStyle w:val="BodyText"/>
      </w:pPr>
      <w:r>
        <w:t xml:space="preserve">To mitigate these risks, top-performing</w:t>
      </w:r>
      <w:r>
        <w:t xml:space="preserve"> </w:t>
      </w:r>
      <w:r>
        <w:rPr>
          <w:bCs/>
          <w:b/>
        </w:rPr>
        <w:t xml:space="preserve">Marketing Manager</w:t>
      </w:r>
      <w:r>
        <w:t xml:space="preserve">s in Yangon are adopting an agile marketing framework. This involves smaller test campaigns to gauge reaction before scaling up investments. Additionally, building strong local partnerships helps navigate bureaucratic hurdles and ensures that marketing activities align with current legal frameworks.</w:t>
      </w:r>
    </w:p>
    <w:bookmarkEnd w:id="28"/>
    <w:bookmarkStart w:id="29" w:name="Xb8a6fff7646a301114a9274d66be3b1ff78227e"/>
    <w:p>
      <w:pPr>
        <w:pStyle w:val="Heading2"/>
      </w:pPr>
      <w:r>
        <w:t xml:space="preserve">5. The Future Outlook for Marketing in Yangon</w:t>
      </w:r>
    </w:p>
    <w:p>
      <w:pPr>
        <w:pStyle w:val="FirstParagraph"/>
      </w:pPr>
      <w:r>
        <w:t xml:space="preserve">Looking ahead, the role of the</w:t>
      </w:r>
      <w:r>
        <w:t xml:space="preserve"> </w:t>
      </w:r>
      <w:r>
        <w:rPr>
          <w:bCs/>
          <w:b/>
        </w:rPr>
        <w:t xml:space="preserve">Marketing Manager</w:t>
      </w:r>
    </w:p>
    <w:p>
      <w:pPr>
        <w:pStyle w:val="BodyText"/>
      </w:pPr>
      <w:r>
        <w:t xml:space="preserve">'s importance is projected to increase as Myanmar continues to integrate with regional trade blocs. As digital payment systems become more prevalent and reliable, online marketing will shift from supplementary to primary channels. The next generation of leaders in</w:t>
      </w:r>
      <w:r>
        <w:t xml:space="preserve"> </w:t>
      </w:r>
      <w:r>
        <w:rPr>
          <w:bCs/>
          <w:b/>
        </w:rPr>
        <w:t xml:space="preserve">Myanmar Yangon</w:t>
      </w:r>
      <w:r>
        <w:t xml:space="preserve">'s business sector will need managers who are not only marketers but also technologists and sociologists.</w:t>
      </w:r>
    </w:p>
    <w:p>
      <w:pPr>
        <w:pStyle w:val="BodyText"/>
      </w:pPr>
      <w:r>
        <w:t xml:space="preserve">Sustainability is also becoming a key theme. Younger consumers in Yangon are increasingly conscious of brand ethics and corporate social responsibility. A forward-thinking</w:t>
      </w:r>
      <w:r>
        <w:t xml:space="preserve"> </w:t>
      </w:r>
      <w:r>
        <w:rPr>
          <w:bCs/>
          <w:b/>
        </w:rPr>
        <w:t xml:space="preserve">Marketing Manager</w:t>
      </w:r>
      <w:r>
        <w:t xml:space="preserve"> </w:t>
      </w:r>
      <w:r>
        <w:t xml:space="preserve">will highlight sustainability initiatives, thereby building long-term brand loyalty rather than just short-term sales.</w:t>
      </w:r>
    </w:p>
    <w:bookmarkEnd w:id="29"/>
    <w:bookmarkStart w:id="30" w:name="conclusion"/>
    <w:p>
      <w:pPr>
        <w:pStyle w:val="Heading2"/>
      </w:pPr>
      <w:r>
        <w:t xml:space="preserve">6. Conclusion</w:t>
      </w:r>
    </w:p>
    <w:p>
      <w:pPr>
        <w:pStyle w:val="FirstParagraph"/>
      </w:pPr>
      <w:r>
        <w:t xml:space="preserve">In conclusion, the position of the</w:t>
      </w:r>
      <w:r>
        <w:t xml:space="preserve"> </w:t>
      </w:r>
      <w:r>
        <w:rPr>
          <w:bCs/>
          <w:b/>
        </w:rPr>
        <w:t xml:space="preserve">Marketing Manager</w:t>
      </w:r>
    </w:p>
    <w:p>
      <w:pPr>
        <w:pStyle w:val="BodyText"/>
      </w:pPr>
      <w:r>
        <w:t xml:space="preserve">'s in Yangon is one of the most critical yet challenging roles in modern business. Success requires a delicate balance between global best practices and hyper-local cultural sensitivity. The unique characteristics of</w:t>
      </w:r>
      <w:r>
        <w:t xml:space="preserve"> </w:t>
      </w:r>
      <w:r>
        <w:rPr>
          <w:bCs/>
          <w:b/>
        </w:rPr>
        <w:t xml:space="preserve">Myanmar Yangon</w:t>
      </w:r>
      <w:r>
        <w:t xml:space="preserve">, from its social media-centric population to its economic complexities, demand a strategic approach that goes beyond traditional metrics.</w:t>
      </w:r>
    </w:p>
    <w:p>
      <w:pPr>
        <w:pStyle w:val="BodyText"/>
      </w:pPr>
      <w:r>
        <w:t xml:space="preserve">Organizations that invest in empowering their</w:t>
      </w:r>
    </w:p>
    <w:p>
      <w:pPr>
        <w:pStyle w:val="BodyText"/>
      </w:pPr>
      <w:r>
        <w:t xml:space="preserve">Marketing Managers with the right tools, data, and creative freedom will find themselves best positioned to capture the heart of this vibrant market. As Yangon continues to evolve, so too must the strategies employed by those at the helm of its commercial narrative.</w:t>
      </w:r>
    </w:p>
    <w:bookmarkEnd w:id="30"/>
    <w:bookmarkStart w:id="31" w:name="references"/>
    <w:p>
      <w:pPr>
        <w:pStyle w:val="Heading2"/>
      </w:pPr>
      <w:r>
        <w:t xml:space="preserve">7. References</w:t>
      </w:r>
    </w:p>
    <w:p>
      <w:pPr>
        <w:pStyle w:val="FirstParagraph"/>
      </w:pPr>
      <w:r>
        <w:t xml:space="preserve">[1] Asian Development Bank. (2023). *Myanmar Country Brief*. ADB Publications.</w:t>
      </w:r>
    </w:p>
    <w:p>
      <w:pPr>
        <w:pStyle w:val="BodyText"/>
      </w:pPr>
      <w:r>
        <w:t xml:space="preserve">[2] Myanmar Business Today. (2023). *Digital Transformation in Yangon's Retail Sector*.</w:t>
      </w:r>
    </w:p>
    <w:p>
      <w:pPr>
        <w:pStyle w:val="BodyText"/>
      </w:pPr>
      <w:r>
        <w:t xml:space="preserve">[3] Smith, J., &amp; Aung, K. (2021). *Consumer Behavior Trends in Southeast Asia: The Case of Myanmar*. Journal of International Marketing Review.</w:t>
      </w:r>
    </w:p>
    <w:p>
      <w:pPr>
        <w:pStyle w:val="BodyText"/>
      </w:pPr>
      <w:r>
        <w:t xml:space="preserve">[4] Ministry of Commerce, Republic of the Union of Myanmar. (2023). *Regulatory Framework for Foreign Investment and Advertising*.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Myanmar's Yangon Market</dc:title>
  <dc:creator/>
  <dc:language>en</dc:language>
  <cp:keywords/>
  <dcterms:created xsi:type="dcterms:W3CDTF">2026-07-29T12:07:56Z</dcterms:created>
  <dcterms:modified xsi:type="dcterms:W3CDTF">2026-07-29T12:07:56Z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