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Strategic</w:t>
      </w:r>
      <w:r>
        <w:t xml:space="preserve"> </w:t>
      </w:r>
      <w:r>
        <w:t xml:space="preserve">Adaptation</w:t>
      </w:r>
      <w:r>
        <w:t xml:space="preserve"> </w:t>
      </w:r>
      <w:r>
        <w:t xml:space="preserve">and</w:t>
      </w:r>
      <w:r>
        <w:t xml:space="preserve"> </w:t>
      </w:r>
      <w:r>
        <w:t xml:space="preserve">Digital</w:t>
      </w:r>
      <w:r>
        <w:t xml:space="preserve"> </w:t>
      </w:r>
      <w:r>
        <w:t xml:space="preserve">Integration</w:t>
      </w:r>
    </w:p>
    <w:bookmarkStart w:id="26" w:name="Xbe644a0622a735c2ac68a0893fb408f589bb00c"/>
    <w:p>
      <w:pPr>
        <w:pStyle w:val="Heading1"/>
      </w:pPr>
      <w:r>
        <w:t xml:space="preserve">The Role of the Marketing Manager in South Korea Seoul:</w:t>
      </w:r>
      <w:r>
        <w:br/>
      </w:r>
      <w:r>
        <w:t xml:space="preserve">Strategic Adaptation and Digital Integration</w:t>
      </w:r>
    </w:p>
    <w:p>
      <w:pPr>
        <w:pStyle w:val="FirstParagraph"/>
      </w:pPr>
      <w:r>
        <w:rPr>
          <w:iCs/>
          <w:i/>
          <w:bCs/>
          <w:b/>
        </w:rPr>
        <w:t xml:space="preserve">Title:</w:t>
      </w:r>
      <w:r>
        <w:br/>
      </w:r>
      <w:r>
        <w:t xml:space="preserve">The Role of the Marketing Manager in South Korea Seoul: Navigating Hyper-Digitalization, Cultural Nuance, and Competitive Intensity.</w:t>
      </w:r>
      <w:r>
        <w:br/>
      </w:r>
      <w:r>
        <w:br/>
      </w:r>
      <w:r>
        <w:rPr>
          <w:iCs/>
          <w:i/>
          <w:bCs/>
          <w:b/>
        </w:rPr>
        <w:t xml:space="preserve">Abstract:</w:t>
      </w:r>
      <w:r>
        <w:br/>
      </w:r>
      <w:r>
        <w:t xml:space="preserve">This research paper examines the evolving responsibilities and strategic imperatives of the Marketing Manager within the unique commercial ecosystem of South Korea Seoul. As one of the most digitally advanced metropolises in the world, Seoul presents a distinct landscape for marketing professionals. This study analyzes how Marketing Managers must navigate hyper-connected consumer behaviors, intense local competition, and deep-seated cultural norms to drive brand growth. It argues that success in this region requires a dual approach: leveraging cutting-edge digital infrastructure while maintaining high-context cultural sensitivity.</w:t>
      </w:r>
    </w:p>
    <w:bookmarkStart w:id="20" w:name="introduction"/>
    <w:p>
      <w:pPr>
        <w:pStyle w:val="Heading2"/>
      </w:pPr>
      <w:r>
        <w:t xml:space="preserve">1. Introduction</w:t>
      </w:r>
    </w:p>
    <w:p>
      <w:pPr>
        <w:pStyle w:val="FirstParagraph"/>
      </w:pPr>
      <w:r>
        <w:t xml:space="preserve">In the global business arena, South Korea Seoul stands out as a hub of innovation, speed, and intense competition. For multinational corporations and local enterprises alike, the city represents both a gateway to the Asian market and a testing ground for high-velocity marketing strategies. At the center of this dynamic environment is the Marketing Manager. Unlike their counterparts in Western markets who may focus primarily on broad demographic segmentation or traditional brand awareness, a Marketing Manager in South Korea Seoul operates within an ecosystem defined by instant connectivity, rapid trend cycles, and sophisticated consumer expectations.</w:t>
      </w:r>
    </w:p>
    <w:p>
      <w:pPr>
        <w:pStyle w:val="BodyText"/>
      </w:pPr>
      <w:r>
        <w:t xml:space="preserve">The objective of this paper is to delineate the specific competencies required for a Marketing Manager operating in South Korea Seoul. It explores the intersection of technology and culture, highlighting why a generic marketing strategy often fails in this region. By understanding the unique pressures faced by professionals managing marketing initiatives in South Korea Seoul, organizations can better structure their teams and set realistic performance expectations.</w:t>
      </w:r>
    </w:p>
    <w:bookmarkEnd w:id="20"/>
    <w:bookmarkStart w:id="21" w:name="Xe449722ededd724106a495f3a07e18a65b76b70"/>
    <w:p>
      <w:pPr>
        <w:pStyle w:val="Heading2"/>
      </w:pPr>
      <w:r>
        <w:t xml:space="preserve">2. The Digital-First Paradigm of South Korea Seoul</w:t>
      </w:r>
    </w:p>
    <w:p>
      <w:pPr>
        <w:pStyle w:val="FirstParagraph"/>
      </w:pPr>
      <w:r>
        <w:t xml:space="preserve">The most defining characteristic of the marketing landscape in South Korea Seoul is its digital saturation. With some of the highest smartphone penetration rates and broadband speeds globally, consumers in South Korea Seoul do not just use technology; they live within it. For a Marketing Manager, this means that traditional offline-to-online funnels are largely obsolete. Instead, the strategy must be "digital-native."</w:t>
      </w:r>
    </w:p>
    <w:p>
      <w:pPr>
        <w:pStyle w:val="BodyText"/>
      </w:pPr>
      <w:r>
        <w:t xml:space="preserve">A Marketing Manager in this context must possess deep expertise in platforms such as KakaoTalk, Naver Search, and Instagram. In South Korea Seoul, Naver functions not merely as a search engine but as an integrated lifestyle portal where discovery, research, and purchase occur simultaneously. Similarly, KakaoTalk is essential for direct customer engagement rather than just communication. The Marketing Manager must orchestrate campaigns that seamlessly integrate these platforms. Failure to leverage these specific tools renders any marketing initiative in South Korea Seoul ineffective, as visibility on global platforms like Google or Facebook does not equate to consumer trust or engagement in the local market.</w:t>
      </w:r>
    </w:p>
    <w:bookmarkEnd w:id="21"/>
    <w:bookmarkStart w:id="22" w:name="Xc986a5e33567a7912d319fe88971e8de1305a7f"/>
    <w:p>
      <w:pPr>
        <w:pStyle w:val="Heading2"/>
      </w:pPr>
      <w:r>
        <w:t xml:space="preserve">3. Cultural Nuance and High-Context Communication</w:t>
      </w:r>
    </w:p>
    <w:p>
      <w:pPr>
        <w:pStyle w:val="FirstParagraph"/>
      </w:pPr>
      <w:r>
        <w:t xml:space="preserve">Beyond technology, a Marketing Manager must navigate the complex cultural fabric of South Korea Seoul. Korean society is characterized by high-context communication, where meaning is derived from context, relationships, and non-verbal cues rather than explicit statements. For a Marketing Manager in South Korea Seoul, this translates to a need for emotional resonance in branding.</w:t>
      </w:r>
    </w:p>
    <w:p>
      <w:pPr>
        <w:pStyle w:val="BodyText"/>
      </w:pPr>
      <w:r>
        <w:t xml:space="preserve">Campaigns that rely on direct hard-selling or individualistic narratives often fall flat. Instead, successful marketing strategies emphasize harmony, social proof, and collective benefit. The concept of *Nunchi* (the art of reading the room) applies equally to consumer psychology in South Korea Seoul. A Marketing Manager must intuitively understand shifting social moods and trends (*Hweshil*) to ensure brand relevance. Furthermore, respect for hierarchy and tradition remains important in certain sectors, requiring a delicate balance between modern innovation and cultural heritage when positioning brands in South Korea Seoul.</w:t>
      </w:r>
    </w:p>
    <w:bookmarkEnd w:id="22"/>
    <w:bookmarkStart w:id="23" w:name="Xfb57779abcb7eb5f93fdc392b52478d63dc4aec"/>
    <w:p>
      <w:pPr>
        <w:pStyle w:val="Heading2"/>
      </w:pPr>
      <w:r>
        <w:t xml:space="preserve">4. The Pressure of Speed: The "Pali-Pali" Culture</w:t>
      </w:r>
    </w:p>
    <w:p>
      <w:pPr>
        <w:pStyle w:val="FirstParagraph"/>
      </w:pPr>
      <w:r>
        <w:t xml:space="preserve">The term *Pali-Pali* (quickly-quickly) encapsulates the fast-paced nature of business and life in South Korea Seoul. This cultural attribute exerts immense pressure on the Marketing Manager to execute campaigns with unprecedented speed. Trends in South Korea Seoul can emerge and dissipate within days, driven by social media influencers and viral challenges.</w:t>
      </w:r>
    </w:p>
    <w:p>
      <w:pPr>
        <w:pStyle w:val="BodyText"/>
      </w:pPr>
      <w:r>
        <w:t xml:space="preserve">Consequently, the role of a Marketing Manager involves agile decision-making processes that are significantly faster than those typical in European or North American markets. Bureaucratic hurdles must be minimized to allow for real-time content adjustment. A Marketing Manager must empower local teams with autonomy to react to market feedback immediately. This speed is not merely about efficiency; it is a survival mechanism in a market where first-mover advantage can dictate brand dominance in South Korea Seoul.</w:t>
      </w:r>
    </w:p>
    <w:bookmarkEnd w:id="23"/>
    <w:bookmarkStart w:id="24" w:name="influencer-economy-and-community-trust"/>
    <w:p>
      <w:pPr>
        <w:pStyle w:val="Heading2"/>
      </w:pPr>
      <w:r>
        <w:t xml:space="preserve">5. Influencer Economy and Community Trust</w:t>
      </w:r>
    </w:p>
    <w:p>
      <w:pPr>
        <w:pStyle w:val="FirstParagraph"/>
      </w:pPr>
      <w:r>
        <w:t xml:space="preserve">In South Korea Seoul, the influence of Key Opinion Leaders (KOLs) and Key Opinion Consumers (KOCs) is profound. Unlike traditional celebrity endorsements, which are respected but sometimes viewed as distant, KOCs are perceived as relatable peers. A Marketing Manager must prioritize building relationships with micro-influencers who hold sway over niche communities.</w:t>
      </w:r>
    </w:p>
    <w:p>
      <w:pPr>
        <w:pStyle w:val="BodyText"/>
      </w:pPr>
      <w:r>
        <w:t xml:space="preserve">The strategy involves authentic engagement rather than paid placement alone. In South Korea Seoul, consumers are highly skeptical of polished corporate messaging and prefer user-generated content that feels genuine. Therefore, a Marketing Manager must curate community experiences that encourage organic sharing. This requires a shift in budget allocation from traditional media buys to influencer partnerships and community management, ensuring the brand remains embedded in the social fabric of South Korea Seoul.</w:t>
      </w:r>
    </w:p>
    <w:bookmarkEnd w:id="24"/>
    <w:bookmarkStart w:id="25" w:name="conclusion"/>
    <w:p>
      <w:pPr>
        <w:pStyle w:val="Heading2"/>
      </w:pPr>
      <w:r>
        <w:t xml:space="preserve">6. Conclusion</w:t>
      </w:r>
    </w:p>
    <w:p>
      <w:pPr>
        <w:pStyle w:val="FirstParagraph"/>
      </w:pPr>
      <w:r>
        <w:t xml:space="preserve">The position of Marketing Manager in South Korea Seoul is one of the most demanding yet rewarding roles in global marketing. It requires a synthesis of technical proficiency, cultural empathy, and agile execution. The Marketing Manager cannot simply transplant strategies from other markets; they must adapt to the hyper-digitalized, high-context environment unique to South Korea Seoul.</w:t>
      </w:r>
    </w:p>
    <w:p>
      <w:pPr>
        <w:pStyle w:val="BodyText"/>
      </w:pPr>
      <w:r>
        <w:t xml:space="preserve">Success hinges on mastering local digital ecosystems like Naver and KakaoTalk, respecting the nuanced communication styles of Korean consumers, operating with speed consistent with *Pali-Pali* culture, and leveraging the trust-based influencer economy. As South Korea Seoul continues to set global trends in technology and consumer behavior, the Marketing Manager serves as the critical bridge between global corporate objectives and local market realities. For organizations seeking sustainable growth in this vibrant metropolis, investing in a Marketing Manager who deeply understands these dynamics is not optional—it is essential.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Marketing Manager in South Korea Seoul: Strategic Adaptation and Digital Integration</dc:title>
  <dc:creator/>
  <dc:language>en</dc:language>
  <cp:keywords/>
  <dcterms:created xsi:type="dcterms:W3CDTF">2026-07-30T00:36:22Z</dcterms:created>
  <dcterms:modified xsi:type="dcterms:W3CDTF">2026-07-30T00:36:22Z</dcterms:modified>
</cp:coreProperties>
</file>

<file path=docProps/custom.xml><?xml version="1.0" encoding="utf-8"?>
<Properties xmlns="http://schemas.openxmlformats.org/officeDocument/2006/custom-properties" xmlns:vt="http://schemas.openxmlformats.org/officeDocument/2006/docPropsVTypes"/>
</file>