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the</w:t>
      </w:r>
      <w:r>
        <w:t xml:space="preserve"> </w:t>
      </w:r>
      <w:r>
        <w:t xml:space="preserve">Iberian</w:t>
      </w:r>
      <w:r>
        <w:t xml:space="preserve"> </w:t>
      </w:r>
      <w:r>
        <w:t xml:space="preserve">Market: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Madrid</w:t>
      </w:r>
    </w:p>
    <w:bookmarkStart w:id="28" w:name="X2aa7cf55f73b7b7c7bf458b95f87aa0d8198259"/>
    <w:p>
      <w:pPr>
        <w:pStyle w:val="Heading1"/>
      </w:pPr>
      <w:r>
        <w:t xml:space="preserve">Strategic Leadership in the Iberian Market:</w:t>
      </w:r>
      <w:r>
        <w:br/>
      </w:r>
      <w:r>
        <w:t xml:space="preserve">The Evolving Role of the Marketing Manager in Spain Madrid</w:t>
      </w:r>
    </w:p>
    <w:p>
      <w:pPr>
        <w:pStyle w:val="FirstParagraph"/>
      </w:pPr>
      <w:r>
        <w:rPr>
          <w:u w:val="single"/>
          <w:bCs/>
          <w:b/>
        </w:rPr>
        <w:t xml:space="preserve">Abstract</w:t>
      </w:r>
      <w:r>
        <w:br/>
      </w:r>
      <w:r>
        <w:br/>
      </w:r>
      <w:r>
        <w:t xml:space="preserve">This research paper examines the critical role, responsibilities, and strategic imperatives of a Marketing Manager operating within the dynamic business environment of Spain Madrid. By analyzing local cultural nuances, digital adoption rates, and competitive landscapes in this European capital, we define how modern marketing leadership must adapt to drive brand equity. The study highlights that success in Madrid requires a hybrid approach blending traditional relationship-based networking with advanced data-driven digital strategies.</w:t>
      </w:r>
      <w:r>
        <w:br/>
      </w:r>
      <w:r>
        <w:br/>
      </w:r>
    </w:p>
    <w:bookmarkStart w:id="20" w:name="introduction"/>
    <w:p>
      <w:pPr>
        <w:pStyle w:val="Heading2"/>
      </w:pPr>
      <w:r>
        <w:t xml:space="preserve">1. Introduction</w:t>
      </w:r>
    </w:p>
    <w:p>
      <w:pPr>
        <w:pStyle w:val="FirstParagraph"/>
      </w:pPr>
      <w:r>
        <w:t xml:space="preserve">In the contemporary global economy, the role of marketing extends far beyond simple advertising. It is a strategic function that drives growth, defines brand identity, and connects companies with their consumers on an emotional level. Nowhere is this more evident than in Spain Madrid, a city that serves as both the economic heartbeat of Spain and a significant hub for international business in Southern Europe. For organizations aiming to penetrate or expand within this specific geographic market, the appointment of a competent Marketing Manager is not merely an HR decision but a strategic necessity.</w:t>
      </w:r>
    </w:p>
    <w:p>
      <w:pPr>
        <w:pStyle w:val="BodyText"/>
      </w:pPr>
      <w:r>
        <w:t xml:space="preserve">This document explores the multifaceted responsibilities of the Marketing Manager in Spain Madrid. It argues that effective leadership in this region requires a deep understanding of local consumer behavior, regulatory frameworks within Spain, and the unique cultural fabric of Madrid’s diverse population. The following sections analyze these aspects to provide a comprehensive overview of what constitutes successful marketing management in this vibrant metropolis.</w:t>
      </w:r>
    </w:p>
    <w:bookmarkEnd w:id="20"/>
    <w:bookmarkStart w:id="21" w:name="X425d51af13c8f94b9b789f03173271c39be5a77"/>
    <w:p>
      <w:pPr>
        <w:pStyle w:val="Heading2"/>
      </w:pPr>
      <w:r>
        <w:t xml:space="preserve">2. The Unique Context: Marketing Manager in Spain Madrid</w:t>
      </w:r>
    </w:p>
    <w:p>
      <w:pPr>
        <w:pStyle w:val="FirstParagraph"/>
      </w:pPr>
      <w:r>
        <w:t xml:space="preserve">To understand the duties of a Marketing Manager, one must first contextualize the environment. Spain Madrid is characterized by a high concentration of services, technology startups, and multinational corporations. Unlike London or Paris, where corporate structures may be more rigidly hierarchical, business culture in Madrid often emphasizes personal relationships and face-to-face interaction. Consequently, the Marketing Manager here must act as both a data analyst and a relationship builder.</w:t>
      </w:r>
    </w:p>
    <w:p>
      <w:pPr>
        <w:pStyle w:val="BodyText"/>
      </w:pPr>
      <w:r>
        <w:rPr>
          <w:bCs/>
          <w:b/>
        </w:rPr>
        <w:t xml:space="preserve">Cultural Nuances:</w:t>
      </w:r>
      <w:r>
        <w:t xml:space="preserve"> </w:t>
      </w:r>
      <w:r>
        <w:t xml:space="preserve">The Spanish market is distinctively social. Consumers in Madrid value authenticity, quality of life, and community. A Marketing Manager attempting to impose cold, purely transactional tactics often fails. Instead, successful strategies leverage storytelling that resonates with local pride and lifestyle aspirations. Furthermore, language plays a critical role; while English is widely spoken in business circles in Spain Madrid for international firms, marketing materials must primarily be localized into high-quality Spanish (Castilian) to ensure genuine engagement with the broader market.</w:t>
      </w:r>
    </w:p>
    <w:bookmarkEnd w:id="21"/>
    <w:bookmarkStart w:id="25" w:name="X3170fb7c660b658920ce56fb96a2e4a0fc7d1db"/>
    <w:p>
      <w:pPr>
        <w:pStyle w:val="Heading2"/>
      </w:pPr>
      <w:r>
        <w:t xml:space="preserve">3. Strategic Responsibilities of the Marketing Manager</w:t>
      </w:r>
    </w:p>
    <w:bookmarkStart w:id="22" w:name="market-analysis-and-consumer-insights"/>
    <w:p>
      <w:pPr>
        <w:pStyle w:val="Heading3"/>
      </w:pPr>
      <w:r>
        <w:t xml:space="preserve">3.1 Market Analysis and Consumer Insights</w:t>
      </w:r>
    </w:p>
    <w:p>
      <w:pPr>
        <w:pStyle w:val="FirstParagraph"/>
      </w:pPr>
      <w:r>
        <w:t xml:space="preserve">The primary responsibility of any Marketing Manager is to understand the customer base. In Spain Madrid, this involves navigating a demographic that ranges from traditional local residents to a significant influx of expatriates and digital nomads attracted by the city’s quality of life. The manager must conduct rigorous market research to segment these groups. For instance, targeting young professionals in districts like Salamanca or Chamberí requires different messaging than targeting tourists in Centro or Malasaña. Data analytics tools must be employed to track trends specific to the Madrid region, including foot traffic data and local search behaviors.</w:t>
      </w:r>
    </w:p>
    <w:bookmarkEnd w:id="22"/>
    <w:bookmarkStart w:id="23" w:name="X3a2b0559c607c03e487b6e16a324f2e84f7ffc9"/>
    <w:p>
      <w:pPr>
        <w:pStyle w:val="Heading3"/>
      </w:pPr>
      <w:r>
        <w:t xml:space="preserve">3.2 Digital Transformation and Omnichannel Strategy</w:t>
      </w:r>
    </w:p>
    <w:p>
      <w:pPr>
        <w:pStyle w:val="FirstParagraph"/>
      </w:pPr>
      <w:r>
        <w:t xml:space="preserve">The digital landscape in Spain is one of the most advanced in Europe. Internet penetration rates are high, and social media usage is among the highest globally. Therefore, the Marketing Manager must oversee a robust omnichannel strategy that integrates physical presence with digital engagement. This includes managing social media campaigns on platforms particularly popular in Spain such as Instagram, TikTok, and LinkedIn (for B2B sectors). The manager must ensure brand consistency across all touchpoints while adapting tone and content to fit the casual yet sophisticated vibe of Madrid’s online communities.</w:t>
      </w:r>
    </w:p>
    <w:bookmarkEnd w:id="23"/>
    <w:bookmarkStart w:id="24" w:name="brand-management-and-local-partnerships"/>
    <w:p>
      <w:pPr>
        <w:pStyle w:val="Heading3"/>
      </w:pPr>
      <w:r>
        <w:t xml:space="preserve">3.3 Brand Management and Local Partnerships</w:t>
      </w:r>
    </w:p>
    <w:p>
      <w:pPr>
        <w:pStyle w:val="FirstParagraph"/>
      </w:pPr>
      <w:r>
        <w:t xml:space="preserve">In Spain Madrid, reputation is everything. A Marketing Manager must protect and enhance brand equity by fostering partnerships with local influencers, cultural institutions, and businesses. Collaborating with local events—such as San Isidro festivals or Madrid Fashion Week—provides visibility that traditional advertising cannot match. The manager acts as the chief ambassador of the brand within the city’s commercial ecosystem, networking to secure collaborations that lend credibility and local relevance.</w:t>
      </w:r>
    </w:p>
    <w:bookmarkEnd w:id="24"/>
    <w:bookmarkEnd w:id="25"/>
    <w:bookmarkStart w:id="26" w:name="challenges-and-regulatory-considerations"/>
    <w:p>
      <w:pPr>
        <w:pStyle w:val="Heading2"/>
      </w:pPr>
      <w:r>
        <w:t xml:space="preserve">4. Challenges and Regulatory Considerations</w:t>
      </w:r>
    </w:p>
    <w:p>
      <w:pPr>
        <w:pStyle w:val="FirstParagraph"/>
      </w:pPr>
      <w:r>
        <w:t xml:space="preserve">Navigating the business environment in Spain Madrid comes with specific challenges. Data privacy is a paramount concern; as an EU member state, Spain adheres strictly to the General Data Protection Regulation (GDPR). The Marketing Manager must ensure that all data collection practices, from email newsletters to loyalty programs, comply fully with these rigorous standards. Failure to do so can result in severe penalties and reputational damage.</w:t>
      </w:r>
    </w:p>
    <w:p>
      <w:pPr>
        <w:pStyle w:val="BodyText"/>
      </w:pPr>
      <w:r>
        <w:t xml:space="preserve">Additionally, economic volatility and competitive saturation pose risks. Madrid is a crowded market for retail, hospitality, and technology services. Differentiation is key. The Marketing Manager must continuously innovate to prevent brand stagnation, often requiring agility in reallocating budgets based on real-time performance metrics rather than relying solely on annual plans.</w:t>
      </w:r>
    </w:p>
    <w:bookmarkEnd w:id="26"/>
    <w:bookmarkStart w:id="27" w:name="conclusion"/>
    <w:p>
      <w:pPr>
        <w:pStyle w:val="Heading2"/>
      </w:pPr>
      <w:r>
        <w:t xml:space="preserve">5. Conclusion</w:t>
      </w:r>
    </w:p>
    <w:p>
      <w:pPr>
        <w:pStyle w:val="FirstParagraph"/>
      </w:pPr>
      <w:r>
        <w:t xml:space="preserve">The role of the Marketing Manager in Spain Madrid is complex and demanding. It requires a sophisticated blend of creative vision, analytical rigor, and cultural intelligence. Success in this region does not come from applying generic global marketing templates but from adapting strategies to the unique social and economic fabric of Madrid. By prioritizing local relationships, ensuring digital excellence, and respecting regulatory frameworks, a Marketing Manager can effectively drive growth and brand loyalty in this strategic European market.</w:t>
      </w:r>
    </w:p>
    <w:p>
      <w:pPr>
        <w:pStyle w:val="BodyText"/>
      </w:pPr>
      <w:r>
        <w:t xml:space="preserve">Ultimately, for any organization operating in Spain Madrid, investing in high-caliber marketing leadership is an investment in long-term sustainability. The ability to bridge the gap between global brand ambitions and local Madrid consumer expectations is the defining characteristic of modern marketing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the Iberian Market: The Evolving Role of the Marketing Manager in Spain Madrid</dc:title>
  <dc:creator/>
  <dc:language>en</dc:language>
  <cp:keywords/>
  <dcterms:created xsi:type="dcterms:W3CDTF">2026-07-29T13:06:56Z</dcterms:created>
  <dcterms:modified xsi:type="dcterms:W3CDTF">2026-07-29T13:06:56Z</dcterms:modified>
</cp:coreProperties>
</file>

<file path=docProps/custom.xml><?xml version="1.0" encoding="utf-8"?>
<Properties xmlns="http://schemas.openxmlformats.org/officeDocument/2006/custom-properties" xmlns:vt="http://schemas.openxmlformats.org/officeDocument/2006/docPropsVTypes"/>
</file>